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69495" w14:textId="7F62DAC2" w:rsidR="00967850" w:rsidRPr="005F4856" w:rsidRDefault="005F4856" w:rsidP="005F4856">
      <w:pPr>
        <w:pStyle w:val="FactSheetHeading"/>
        <w:spacing w:after="0"/>
        <w:rPr>
          <w:sz w:val="66"/>
          <w:szCs w:val="66"/>
        </w:rPr>
      </w:pPr>
      <w:r w:rsidRPr="3B72A385">
        <w:rPr>
          <w:sz w:val="66"/>
          <w:szCs w:val="66"/>
        </w:rPr>
        <w:t xml:space="preserve">Gastroenteritis </w:t>
      </w:r>
      <w:r w:rsidR="5F05D797" w:rsidRPr="3B72A385">
        <w:rPr>
          <w:sz w:val="66"/>
          <w:szCs w:val="66"/>
        </w:rPr>
        <w:t>Enhanced Infection Control Practices</w:t>
      </w:r>
      <w:r w:rsidR="598C81AA" w:rsidRPr="3B72A385">
        <w:rPr>
          <w:sz w:val="66"/>
          <w:szCs w:val="66"/>
        </w:rPr>
        <w:t xml:space="preserve"> </w:t>
      </w:r>
      <w:r w:rsidRPr="3B72A385">
        <w:rPr>
          <w:sz w:val="66"/>
          <w:szCs w:val="66"/>
        </w:rPr>
        <w:t>for Child Care Centres</w:t>
      </w:r>
    </w:p>
    <w:p w14:paraId="24E302FF" w14:textId="77777777" w:rsidR="005F4856" w:rsidRDefault="005F4856" w:rsidP="005F4856">
      <w:pPr>
        <w:spacing w:after="0"/>
      </w:pPr>
    </w:p>
    <w:p w14:paraId="28B9D632" w14:textId="796E77F2" w:rsidR="005F4856" w:rsidRDefault="005F4856" w:rsidP="1F4A5EC2">
      <w:pPr>
        <w:spacing w:after="0"/>
        <w:rPr>
          <w:i/>
          <w:iCs/>
        </w:rPr>
      </w:pPr>
      <w:r w:rsidRPr="1F4A5EC2">
        <w:rPr>
          <w:i/>
          <w:iCs/>
        </w:rPr>
        <w:t xml:space="preserve">The following items should be in place when there is an increase in gastroenteritis illness in the </w:t>
      </w:r>
      <w:r w:rsidR="00A17F2B" w:rsidRPr="1F4A5EC2">
        <w:rPr>
          <w:i/>
          <w:iCs/>
        </w:rPr>
        <w:t>childcare</w:t>
      </w:r>
      <w:r w:rsidRPr="1F4A5EC2">
        <w:rPr>
          <w:i/>
          <w:iCs/>
        </w:rPr>
        <w:t xml:space="preserve"> centre</w:t>
      </w:r>
      <w:r w:rsidR="000E263F" w:rsidRPr="1F4A5EC2">
        <w:rPr>
          <w:i/>
          <w:iCs/>
        </w:rPr>
        <w:t xml:space="preserve"> (3 or more ill children in a </w:t>
      </w:r>
      <w:r w:rsidR="661E6BBD" w:rsidRPr="1F4A5EC2">
        <w:rPr>
          <w:i/>
          <w:iCs/>
        </w:rPr>
        <w:t>4-day</w:t>
      </w:r>
      <w:r w:rsidR="000E263F" w:rsidRPr="1F4A5EC2">
        <w:rPr>
          <w:i/>
          <w:iCs/>
        </w:rPr>
        <w:t xml:space="preserve"> </w:t>
      </w:r>
      <w:r w:rsidR="4F9E2290" w:rsidRPr="1F4A5EC2">
        <w:rPr>
          <w:i/>
          <w:iCs/>
        </w:rPr>
        <w:t>period</w:t>
      </w:r>
      <w:r w:rsidR="000E263F" w:rsidRPr="1F4A5EC2">
        <w:rPr>
          <w:i/>
          <w:iCs/>
        </w:rPr>
        <w:t>)</w:t>
      </w:r>
      <w:r w:rsidRPr="1F4A5EC2">
        <w:rPr>
          <w:i/>
          <w:iCs/>
        </w:rPr>
        <w:t>. Once 5 days have passed from the last c</w:t>
      </w:r>
      <w:r w:rsidR="00E77134" w:rsidRPr="1F4A5EC2">
        <w:rPr>
          <w:i/>
          <w:iCs/>
        </w:rPr>
        <w:t>hild’s</w:t>
      </w:r>
      <w:r w:rsidRPr="1F4A5EC2">
        <w:rPr>
          <w:i/>
          <w:iCs/>
        </w:rPr>
        <w:t xml:space="preserve"> onset date, enhanced control measures can be discontinued.</w:t>
      </w:r>
    </w:p>
    <w:p w14:paraId="4C8A060B" w14:textId="77777777" w:rsidR="005F4856" w:rsidRDefault="005F4856" w:rsidP="005F4856">
      <w:pPr>
        <w:spacing w:after="0"/>
      </w:pPr>
    </w:p>
    <w:p w14:paraId="25D17A2F" w14:textId="77777777" w:rsidR="000E263F" w:rsidRPr="008C5AB1" w:rsidRDefault="000E263F" w:rsidP="000E263F">
      <w:pPr>
        <w:spacing w:after="0"/>
        <w:ind w:left="66"/>
        <w:rPr>
          <w:b/>
          <w:color w:val="15928E"/>
        </w:rPr>
      </w:pPr>
      <w:r w:rsidRPr="008C5AB1">
        <w:rPr>
          <w:b/>
          <w:color w:val="15928E"/>
        </w:rPr>
        <w:t>Surveillance</w:t>
      </w:r>
    </w:p>
    <w:p w14:paraId="70491545" w14:textId="5959EB51" w:rsidR="000E263F" w:rsidRDefault="000E263F" w:rsidP="000E263F">
      <w:pPr>
        <w:pStyle w:val="ListParagraph"/>
        <w:numPr>
          <w:ilvl w:val="0"/>
          <w:numId w:val="21"/>
        </w:numPr>
        <w:spacing w:after="0"/>
        <w:ind w:left="426"/>
      </w:pPr>
      <w:r>
        <w:t>Add ill children to the surveillance line listing that meet the case definition</w:t>
      </w:r>
      <w:r w:rsidR="00E77134">
        <w:t xml:space="preserve"> (see below)</w:t>
      </w:r>
      <w:r>
        <w:t xml:space="preserve"> </w:t>
      </w:r>
      <w:r w:rsidR="7700057A">
        <w:t>to</w:t>
      </w:r>
      <w:r>
        <w:t xml:space="preserve"> track when the illness started, ended, and when the child can return to the centre</w:t>
      </w:r>
    </w:p>
    <w:p w14:paraId="2208B901" w14:textId="4F2D10A7" w:rsidR="000E263F" w:rsidRDefault="00037C4A" w:rsidP="000E263F">
      <w:pPr>
        <w:pStyle w:val="ListParagraph"/>
        <w:numPr>
          <w:ilvl w:val="0"/>
          <w:numId w:val="21"/>
        </w:numPr>
        <w:spacing w:after="0"/>
        <w:ind w:left="426"/>
      </w:pPr>
      <w:r>
        <w:t xml:space="preserve">Only email </w:t>
      </w:r>
      <w:r w:rsidR="2E3D7346">
        <w:t>the line listing when requested by Public Health</w:t>
      </w:r>
      <w:r>
        <w:t xml:space="preserve"> to</w:t>
      </w:r>
      <w:r w:rsidR="00F2302A">
        <w:t xml:space="preserve"> </w:t>
      </w:r>
      <w:hyperlink r:id="rId10" w:history="1">
        <w:r w:rsidR="00F2302A" w:rsidRPr="00F85262">
          <w:rPr>
            <w:rStyle w:val="Hyperlink"/>
          </w:rPr>
          <w:t>congregatesetting@wdgpublichealth.ca</w:t>
        </w:r>
      </w:hyperlink>
      <w:r w:rsidR="00F2302A">
        <w:t xml:space="preserve"> </w:t>
      </w:r>
    </w:p>
    <w:p w14:paraId="43AE2DEF" w14:textId="77777777" w:rsidR="000E263F" w:rsidRDefault="000E263F" w:rsidP="000E263F">
      <w:pPr>
        <w:pStyle w:val="ListParagraph"/>
        <w:spacing w:after="0"/>
        <w:ind w:left="426"/>
      </w:pPr>
    </w:p>
    <w:p w14:paraId="77EDC52F" w14:textId="77777777" w:rsidR="00E77134" w:rsidRDefault="000E263F" w:rsidP="000E263F">
      <w:pPr>
        <w:spacing w:after="0"/>
      </w:pPr>
      <w:r w:rsidRPr="00E77134">
        <w:rPr>
          <w:u w:val="single"/>
        </w:rPr>
        <w:t>Case definition for gastroenteritis</w:t>
      </w:r>
      <w:r>
        <w:t>:</w:t>
      </w:r>
      <w:r w:rsidR="00E77134">
        <w:t xml:space="preserve"> </w:t>
      </w:r>
    </w:p>
    <w:p w14:paraId="3EC1DABF" w14:textId="1B47545A" w:rsidR="000E263F" w:rsidRDefault="00E77134" w:rsidP="000E263F">
      <w:pPr>
        <w:spacing w:after="0"/>
      </w:pPr>
      <w:r>
        <w:t>Place a child on the line list if they have had:</w:t>
      </w:r>
    </w:p>
    <w:p w14:paraId="2DF1B3C5" w14:textId="398E8F8C" w:rsidR="000E263F" w:rsidRDefault="000E263F" w:rsidP="000E263F">
      <w:pPr>
        <w:pStyle w:val="ListParagraph"/>
        <w:numPr>
          <w:ilvl w:val="1"/>
          <w:numId w:val="21"/>
        </w:numPr>
        <w:spacing w:after="0"/>
        <w:ind w:left="567"/>
      </w:pPr>
      <w:r>
        <w:t xml:space="preserve">Two or more episodes of diarrhea or watery stool within a </w:t>
      </w:r>
      <w:r w:rsidR="0ED857D2">
        <w:t>24-hour</w:t>
      </w:r>
      <w:r>
        <w:t xml:space="preserve"> period, or two or more episodes of vomiting within a </w:t>
      </w:r>
      <w:r w:rsidR="6F0AEB85">
        <w:t>24-hour</w:t>
      </w:r>
      <w:r>
        <w:t xml:space="preserve"> period, </w:t>
      </w:r>
      <w:r w:rsidRPr="1F4A5EC2">
        <w:rPr>
          <w:b/>
          <w:bCs/>
        </w:rPr>
        <w:t>OR</w:t>
      </w:r>
    </w:p>
    <w:p w14:paraId="2C8A5300" w14:textId="04DD9C80" w:rsidR="000E263F" w:rsidRDefault="000E263F" w:rsidP="000E263F">
      <w:pPr>
        <w:pStyle w:val="ListParagraph"/>
        <w:numPr>
          <w:ilvl w:val="1"/>
          <w:numId w:val="21"/>
        </w:numPr>
        <w:spacing w:after="0"/>
        <w:ind w:left="567"/>
      </w:pPr>
      <w:r>
        <w:t xml:space="preserve">One episode of diarrhea or watery stool </w:t>
      </w:r>
      <w:r w:rsidRPr="1F4A5EC2">
        <w:rPr>
          <w:u w:val="single"/>
        </w:rPr>
        <w:t>and</w:t>
      </w:r>
      <w:r>
        <w:t xml:space="preserve"> one episode of vomiting within a </w:t>
      </w:r>
      <w:r w:rsidR="5EC4900A">
        <w:t>24-hour</w:t>
      </w:r>
      <w:r>
        <w:t xml:space="preserve"> period</w:t>
      </w:r>
    </w:p>
    <w:p w14:paraId="4E3D6ED3" w14:textId="77777777" w:rsidR="000E263F" w:rsidRDefault="000E263F" w:rsidP="005F4856">
      <w:pPr>
        <w:spacing w:after="0"/>
      </w:pPr>
    </w:p>
    <w:p w14:paraId="0EAA8155" w14:textId="3E30500D" w:rsidR="005F4856" w:rsidRPr="005F4856" w:rsidRDefault="005F4856" w:rsidP="005F4856">
      <w:pPr>
        <w:spacing w:after="0"/>
        <w:rPr>
          <w:b/>
          <w:color w:val="15928E"/>
        </w:rPr>
      </w:pPr>
      <w:r w:rsidRPr="005F4856">
        <w:rPr>
          <w:b/>
          <w:color w:val="15928E"/>
        </w:rPr>
        <w:t>Exclusion</w:t>
      </w:r>
    </w:p>
    <w:p w14:paraId="2441C2AC" w14:textId="18E48905" w:rsidR="00684AAD" w:rsidRPr="00C422C2" w:rsidRDefault="005F4856" w:rsidP="1F4A5EC2">
      <w:pPr>
        <w:pStyle w:val="ListParagraph"/>
        <w:numPr>
          <w:ilvl w:val="0"/>
          <w:numId w:val="13"/>
        </w:numPr>
        <w:spacing w:after="0"/>
        <w:ind w:left="426"/>
        <w:rPr>
          <w:b/>
          <w:bCs/>
        </w:rPr>
      </w:pPr>
      <w:r>
        <w:t>Exclude ill children that meet the case definition</w:t>
      </w:r>
      <w:r w:rsidR="00E77134">
        <w:t xml:space="preserve"> (above)</w:t>
      </w:r>
      <w:r>
        <w:t xml:space="preserve"> from the </w:t>
      </w:r>
      <w:r w:rsidR="00A2580D">
        <w:t>childcare</w:t>
      </w:r>
      <w:r>
        <w:t xml:space="preserve"> centre until at least </w:t>
      </w:r>
      <w:r w:rsidRPr="1F4A5EC2">
        <w:rPr>
          <w:b/>
          <w:bCs/>
        </w:rPr>
        <w:t>48 hours symptom free</w:t>
      </w:r>
    </w:p>
    <w:p w14:paraId="77C8F1D4" w14:textId="14D5F18F" w:rsidR="005F4856" w:rsidRDefault="005F4856" w:rsidP="005F4856">
      <w:pPr>
        <w:pStyle w:val="ListParagraph"/>
        <w:numPr>
          <w:ilvl w:val="0"/>
          <w:numId w:val="13"/>
        </w:numPr>
        <w:spacing w:after="0"/>
        <w:ind w:left="426"/>
      </w:pPr>
      <w:r>
        <w:t>Have a supervised, dedicated space for an ill child until a parent/guardian can pick the child up</w:t>
      </w:r>
    </w:p>
    <w:p w14:paraId="647C6FB2" w14:textId="77777777" w:rsidR="005F4856" w:rsidRDefault="005F4856" w:rsidP="005F4856">
      <w:pPr>
        <w:spacing w:after="0"/>
      </w:pPr>
    </w:p>
    <w:p w14:paraId="1D10A7D5" w14:textId="38AB9F57" w:rsidR="005F4856" w:rsidRPr="005F4856" w:rsidRDefault="005F4856" w:rsidP="3B72A385">
      <w:pPr>
        <w:spacing w:after="0"/>
        <w:rPr>
          <w:b/>
          <w:bCs/>
          <w:color w:val="15928E"/>
          <w:highlight w:val="yellow"/>
        </w:rPr>
      </w:pPr>
      <w:r w:rsidRPr="1F4A5EC2">
        <w:rPr>
          <w:b/>
          <w:bCs/>
          <w:color w:val="15928E"/>
        </w:rPr>
        <w:t>Hand Hygiene</w:t>
      </w:r>
      <w:r w:rsidR="4265D30A" w:rsidRPr="1F4A5EC2">
        <w:rPr>
          <w:b/>
          <w:bCs/>
          <w:color w:val="15928E"/>
        </w:rPr>
        <w:t xml:space="preserve"> </w:t>
      </w:r>
    </w:p>
    <w:p w14:paraId="2303570B" w14:textId="137360AE" w:rsidR="005F4856" w:rsidRDefault="005F4856" w:rsidP="005F4856">
      <w:pPr>
        <w:pStyle w:val="ListParagraph"/>
        <w:numPr>
          <w:ilvl w:val="0"/>
          <w:numId w:val="14"/>
        </w:numPr>
        <w:spacing w:after="0"/>
        <w:ind w:left="426"/>
      </w:pPr>
      <w:r>
        <w:t xml:space="preserve">Increase hand </w:t>
      </w:r>
      <w:r w:rsidR="58D786A0">
        <w:t>washing among</w:t>
      </w:r>
      <w:r>
        <w:t xml:space="preserve"> children especially</w:t>
      </w:r>
    </w:p>
    <w:p w14:paraId="542A60F3" w14:textId="417EF1E0" w:rsidR="005F4856" w:rsidRDefault="005F4856" w:rsidP="005F4856">
      <w:pPr>
        <w:pStyle w:val="ListParagraph"/>
        <w:numPr>
          <w:ilvl w:val="1"/>
          <w:numId w:val="15"/>
        </w:numPr>
        <w:spacing w:after="0"/>
        <w:ind w:left="851"/>
      </w:pPr>
      <w:r>
        <w:t>After toileting/diapering</w:t>
      </w:r>
    </w:p>
    <w:p w14:paraId="6152D33F" w14:textId="509EDC03" w:rsidR="005F4856" w:rsidRDefault="005F4856" w:rsidP="005F4856">
      <w:pPr>
        <w:pStyle w:val="ListParagraph"/>
        <w:numPr>
          <w:ilvl w:val="1"/>
          <w:numId w:val="15"/>
        </w:numPr>
        <w:spacing w:after="0"/>
        <w:ind w:left="851"/>
      </w:pPr>
      <w:r>
        <w:t>After playing outside</w:t>
      </w:r>
    </w:p>
    <w:p w14:paraId="3DBB2C4A" w14:textId="68DC2530" w:rsidR="005F4856" w:rsidRDefault="005F4856" w:rsidP="005F4856">
      <w:pPr>
        <w:pStyle w:val="ListParagraph"/>
        <w:numPr>
          <w:ilvl w:val="1"/>
          <w:numId w:val="15"/>
        </w:numPr>
        <w:spacing w:after="0"/>
        <w:ind w:left="851"/>
      </w:pPr>
      <w:r>
        <w:t>Before and after eating or drinking</w:t>
      </w:r>
    </w:p>
    <w:p w14:paraId="72E512AA" w14:textId="704319B6" w:rsidR="005F4856" w:rsidRDefault="005F4856" w:rsidP="005F4856">
      <w:pPr>
        <w:pStyle w:val="ListParagraph"/>
        <w:numPr>
          <w:ilvl w:val="0"/>
          <w:numId w:val="14"/>
        </w:numPr>
        <w:spacing w:after="0"/>
        <w:ind w:left="426"/>
      </w:pPr>
      <w:r>
        <w:t xml:space="preserve">Ensure each hand washing sink at the </w:t>
      </w:r>
      <w:r w:rsidR="36D6E7A3">
        <w:t>childcare</w:t>
      </w:r>
      <w:r>
        <w:t xml:space="preserve"> centre is supplied with liquid soap, paper towels, and war</w:t>
      </w:r>
      <w:r w:rsidR="00C422C2">
        <w:t>m</w:t>
      </w:r>
      <w:r>
        <w:t xml:space="preserve"> running water</w:t>
      </w:r>
    </w:p>
    <w:p w14:paraId="0E6E491E" w14:textId="4D350D42" w:rsidR="005F4856" w:rsidRDefault="005F4856" w:rsidP="005F4856">
      <w:pPr>
        <w:pStyle w:val="ListParagraph"/>
        <w:numPr>
          <w:ilvl w:val="0"/>
          <w:numId w:val="14"/>
        </w:numPr>
        <w:spacing w:after="0"/>
        <w:ind w:left="426"/>
      </w:pPr>
      <w:r>
        <w:t>Have children use liquid soap and water when hands are dirty, after toileting/diapering, and after playing outside</w:t>
      </w:r>
    </w:p>
    <w:p w14:paraId="60559EB7" w14:textId="06008F7B" w:rsidR="005F4856" w:rsidRDefault="005F4856" w:rsidP="005F4856">
      <w:pPr>
        <w:pStyle w:val="ListParagraph"/>
        <w:numPr>
          <w:ilvl w:val="0"/>
          <w:numId w:val="14"/>
        </w:numPr>
        <w:spacing w:after="0"/>
        <w:ind w:left="426"/>
      </w:pPr>
      <w:r>
        <w:t>Alcohol based hand rub (ABHR) may be used when hands are not visibly dirty and when supervised by staff. Check the expiration date for ABHR. Remove and replace expired ABHR.</w:t>
      </w:r>
    </w:p>
    <w:p w14:paraId="3C4D8BFF" w14:textId="6CC8D62A" w:rsidR="005F4856" w:rsidRDefault="005F4856" w:rsidP="005F4856">
      <w:pPr>
        <w:pStyle w:val="ListParagraph"/>
        <w:numPr>
          <w:ilvl w:val="0"/>
          <w:numId w:val="14"/>
        </w:numPr>
        <w:spacing w:after="0"/>
        <w:ind w:left="426"/>
      </w:pPr>
      <w:r>
        <w:t>Remove non-</w:t>
      </w:r>
      <w:r w:rsidR="24642385">
        <w:t>alcohol-based</w:t>
      </w:r>
      <w:r>
        <w:t xml:space="preserve"> hand rub products. Make sure the ABHR has at </w:t>
      </w:r>
      <w:r w:rsidR="6B716A21">
        <w:t>least 70</w:t>
      </w:r>
      <w:r>
        <w:t>% alcohol content.</w:t>
      </w:r>
    </w:p>
    <w:p w14:paraId="2DB893A3" w14:textId="3DFE501C" w:rsidR="67C46903" w:rsidRDefault="67C46903" w:rsidP="3B72A385">
      <w:pPr>
        <w:pStyle w:val="ListParagraph"/>
        <w:numPr>
          <w:ilvl w:val="0"/>
          <w:numId w:val="14"/>
        </w:numPr>
        <w:spacing w:after="0"/>
        <w:ind w:left="426"/>
      </w:pPr>
      <w:r>
        <w:t xml:space="preserve">Encourage </w:t>
      </w:r>
      <w:r w:rsidR="485D6384">
        <w:t>everyone to</w:t>
      </w:r>
      <w:r>
        <w:t xml:space="preserve"> perform hand hygiene before entering and after leaving</w:t>
      </w:r>
      <w:r w:rsidR="47E6E6E0">
        <w:t xml:space="preserve"> </w:t>
      </w:r>
      <w:r w:rsidR="002063F1">
        <w:t>childcare</w:t>
      </w:r>
      <w:r w:rsidR="5E543BA7">
        <w:t xml:space="preserve"> centre. </w:t>
      </w:r>
    </w:p>
    <w:p w14:paraId="30A236CE" w14:textId="4C6E62F2" w:rsidR="00684AAD" w:rsidRDefault="00684AAD" w:rsidP="005F4856">
      <w:pPr>
        <w:spacing w:after="0"/>
      </w:pPr>
    </w:p>
    <w:p w14:paraId="64692F02" w14:textId="73FE2884" w:rsidR="005F4856" w:rsidRDefault="005F4856" w:rsidP="005F4856">
      <w:pPr>
        <w:spacing w:after="0"/>
        <w:rPr>
          <w:b/>
          <w:color w:val="15928E"/>
        </w:rPr>
      </w:pPr>
      <w:r w:rsidRPr="005F4856">
        <w:rPr>
          <w:b/>
          <w:color w:val="15928E"/>
        </w:rPr>
        <w:t>Personal Protective Equipment (PPE)</w:t>
      </w:r>
    </w:p>
    <w:p w14:paraId="196CA536" w14:textId="181303B5" w:rsidR="00E77134" w:rsidRPr="00E77134" w:rsidRDefault="00E77134" w:rsidP="1F4A5EC2">
      <w:pPr>
        <w:pStyle w:val="ListParagraph"/>
        <w:numPr>
          <w:ilvl w:val="0"/>
          <w:numId w:val="16"/>
        </w:numPr>
        <w:spacing w:after="0"/>
        <w:ind w:left="426"/>
        <w:rPr>
          <w:b/>
          <w:bCs/>
          <w:color w:val="15928E"/>
        </w:rPr>
      </w:pPr>
      <w:r>
        <w:t xml:space="preserve">PPE kept on hand should include disposable </w:t>
      </w:r>
      <w:bookmarkStart w:id="0" w:name="_Int_jIg7UChF"/>
      <w:r>
        <w:t>single use</w:t>
      </w:r>
      <w:bookmarkEnd w:id="0"/>
      <w:r>
        <w:t xml:space="preserve"> gloves and masks</w:t>
      </w:r>
    </w:p>
    <w:p w14:paraId="323D47F4" w14:textId="1C69D715" w:rsidR="005F4856" w:rsidRDefault="005F4856" w:rsidP="005F4856">
      <w:pPr>
        <w:pStyle w:val="ListParagraph"/>
        <w:numPr>
          <w:ilvl w:val="0"/>
          <w:numId w:val="16"/>
        </w:numPr>
        <w:spacing w:after="0"/>
        <w:ind w:left="426"/>
      </w:pPr>
      <w:r>
        <w:t xml:space="preserve">Wear </w:t>
      </w:r>
      <w:bookmarkStart w:id="1" w:name="_Int_O0AKrmsk"/>
      <w:r>
        <w:t>single use</w:t>
      </w:r>
      <w:bookmarkEnd w:id="1"/>
      <w:r>
        <w:t xml:space="preserve"> non-latex gloves and a mask (surgical only, not N95) when cleaning up body fluids such as vomit and diarrhea from surfaces and toys.</w:t>
      </w:r>
    </w:p>
    <w:p w14:paraId="074A8668" w14:textId="0B9D31AC" w:rsidR="00C422C2" w:rsidRDefault="00C422C2" w:rsidP="005F4856">
      <w:pPr>
        <w:pStyle w:val="ListParagraph"/>
        <w:numPr>
          <w:ilvl w:val="0"/>
          <w:numId w:val="16"/>
        </w:numPr>
        <w:spacing w:after="0"/>
        <w:ind w:left="426"/>
      </w:pPr>
      <w:r>
        <w:t xml:space="preserve">Have PPE placed throughout the </w:t>
      </w:r>
      <w:r w:rsidR="726169E7">
        <w:t>childcare</w:t>
      </w:r>
      <w:r>
        <w:t xml:space="preserve"> centre so that staff have immediate access to the required supplies</w:t>
      </w:r>
    </w:p>
    <w:p w14:paraId="037355B1" w14:textId="77777777" w:rsidR="005F4856" w:rsidRDefault="005F4856" w:rsidP="005F4856">
      <w:pPr>
        <w:spacing w:after="0"/>
      </w:pPr>
    </w:p>
    <w:p w14:paraId="7AAB1FDE" w14:textId="64EF18BE" w:rsidR="005F4856" w:rsidRPr="00327BB2" w:rsidRDefault="00327BB2" w:rsidP="005F4856">
      <w:pPr>
        <w:spacing w:after="0"/>
        <w:rPr>
          <w:b/>
          <w:color w:val="15928E"/>
        </w:rPr>
      </w:pPr>
      <w:r w:rsidRPr="00327BB2">
        <w:rPr>
          <w:b/>
          <w:color w:val="15928E"/>
        </w:rPr>
        <w:t>Communication</w:t>
      </w:r>
    </w:p>
    <w:p w14:paraId="320AD737" w14:textId="78BA22D1" w:rsidR="00327BB2" w:rsidRDefault="00327BB2" w:rsidP="00327BB2">
      <w:pPr>
        <w:pStyle w:val="ListParagraph"/>
        <w:numPr>
          <w:ilvl w:val="0"/>
          <w:numId w:val="16"/>
        </w:numPr>
        <w:spacing w:after="0"/>
        <w:ind w:left="426"/>
      </w:pPr>
      <w:r>
        <w:t xml:space="preserve">Update staff and parents regarding the status of illness in the </w:t>
      </w:r>
      <w:r w:rsidR="002063F1">
        <w:t>childcare</w:t>
      </w:r>
      <w:r>
        <w:t xml:space="preserve"> centre</w:t>
      </w:r>
      <w:r w:rsidR="000E263F">
        <w:t xml:space="preserve"> (e.g., verbal, electronic, posting)</w:t>
      </w:r>
    </w:p>
    <w:p w14:paraId="6A053B0B" w14:textId="08C70EB3" w:rsidR="000E263F" w:rsidRDefault="00E77134" w:rsidP="00327BB2">
      <w:pPr>
        <w:pStyle w:val="ListParagraph"/>
        <w:numPr>
          <w:ilvl w:val="0"/>
          <w:numId w:val="16"/>
        </w:numPr>
        <w:spacing w:after="0"/>
        <w:ind w:left="426"/>
      </w:pPr>
      <w:r>
        <w:t>Recommend</w:t>
      </w:r>
      <w:r w:rsidR="000E263F">
        <w:t xml:space="preserve"> parents have their ill child assessed by a physician</w:t>
      </w:r>
      <w:r w:rsidR="00B9738D">
        <w:t xml:space="preserve"> if the child has a fever greater than 39</w:t>
      </w:r>
      <w:r w:rsidR="00B9738D">
        <w:rPr>
          <w:rFonts w:cs="Arial"/>
        </w:rPr>
        <w:t>°</w:t>
      </w:r>
      <w:r w:rsidR="00B9738D">
        <w:t>C or if symptoms persist</w:t>
      </w:r>
      <w:r w:rsidR="000E263F">
        <w:t>. The physician will determine whether to collect a stool sample</w:t>
      </w:r>
    </w:p>
    <w:p w14:paraId="209B7826" w14:textId="1009BAE0" w:rsidR="00327BB2" w:rsidRDefault="00327BB2" w:rsidP="00327BB2">
      <w:pPr>
        <w:pStyle w:val="ListParagraph"/>
        <w:numPr>
          <w:ilvl w:val="0"/>
          <w:numId w:val="16"/>
        </w:numPr>
        <w:spacing w:after="0"/>
        <w:ind w:left="426"/>
      </w:pPr>
      <w:r>
        <w:t xml:space="preserve">Advise any visitors </w:t>
      </w:r>
      <w:r w:rsidR="00C422C2">
        <w:t>(</w:t>
      </w:r>
      <w:r w:rsidR="00E77134">
        <w:t>e.g.,</w:t>
      </w:r>
      <w:r w:rsidR="00C422C2">
        <w:t xml:space="preserve"> parents, housekeeping, ot</w:t>
      </w:r>
      <w:r w:rsidR="00E77134">
        <w:t>h</w:t>
      </w:r>
      <w:r w:rsidR="00C422C2">
        <w:t xml:space="preserve">er support services such as speech language pathologist) </w:t>
      </w:r>
      <w:r>
        <w:t xml:space="preserve">of the increased illness in the </w:t>
      </w:r>
      <w:r w:rsidR="1DA7F1D5">
        <w:t>childcare</w:t>
      </w:r>
      <w:r>
        <w:t xml:space="preserve"> centre. Encourage visitors to visit only one room/child and to perform hand hygiene before entering and after leaving</w:t>
      </w:r>
    </w:p>
    <w:p w14:paraId="71C0420F" w14:textId="77777777" w:rsidR="00327BB2" w:rsidRDefault="00327BB2" w:rsidP="00327BB2">
      <w:pPr>
        <w:spacing w:after="0"/>
        <w:ind w:left="66"/>
      </w:pPr>
    </w:p>
    <w:p w14:paraId="3978E1FE" w14:textId="7F3829EF" w:rsidR="00327BB2" w:rsidRPr="00CF69A8" w:rsidRDefault="00327BB2" w:rsidP="3D64C3BC">
      <w:pPr>
        <w:spacing w:after="0"/>
        <w:ind w:left="66"/>
        <w:rPr>
          <w:b/>
          <w:bCs/>
          <w:color w:val="15928E"/>
        </w:rPr>
      </w:pPr>
      <w:r w:rsidRPr="1F4A5EC2">
        <w:rPr>
          <w:b/>
          <w:bCs/>
          <w:color w:val="15928E"/>
        </w:rPr>
        <w:t xml:space="preserve">Cleaning and Disinfection </w:t>
      </w:r>
      <w:r w:rsidR="12421C2A" w:rsidRPr="1F4A5EC2">
        <w:rPr>
          <w:b/>
          <w:bCs/>
          <w:color w:val="15928E"/>
        </w:rPr>
        <w:t>(Surfaces</w:t>
      </w:r>
      <w:r w:rsidRPr="1F4A5EC2">
        <w:rPr>
          <w:b/>
          <w:bCs/>
          <w:color w:val="15928E"/>
        </w:rPr>
        <w:t xml:space="preserve"> and Toys)</w:t>
      </w:r>
    </w:p>
    <w:p w14:paraId="7D1F223C" w14:textId="77777777" w:rsidR="00EA3454" w:rsidRDefault="001D27D9" w:rsidP="1F4A5EC2">
      <w:pPr>
        <w:pStyle w:val="ListParagraph"/>
        <w:numPr>
          <w:ilvl w:val="0"/>
          <w:numId w:val="17"/>
        </w:numPr>
        <w:spacing w:after="0"/>
        <w:ind w:left="426"/>
      </w:pPr>
      <w:r>
        <w:t>I</w:t>
      </w:r>
      <w:r w:rsidRPr="001D27D9">
        <w:t>ncrease cleaning and disinfection using a product effective against norovirus (i.e., a surface disinfectant with a Drug Identification Number (DIN) issued by Health Canada) that specifically claims to be effective against norovirus. This information will be stated on the label or can be found online. Pay particular attention to frequently touched surfaces, such as bathroom counters, toilets, doorknobs, taps, light switches, and toys. These surfaces must be cleaned and disinfected at least once a day during periods of increased illness in the center.</w:t>
      </w:r>
    </w:p>
    <w:p w14:paraId="37B0919E" w14:textId="451CCE32" w:rsidR="0014135A" w:rsidRDefault="0014135A" w:rsidP="1F4A5EC2">
      <w:pPr>
        <w:pStyle w:val="ListParagraph"/>
        <w:numPr>
          <w:ilvl w:val="0"/>
          <w:numId w:val="17"/>
        </w:numPr>
        <w:spacing w:after="0"/>
        <w:ind w:left="426"/>
      </w:pPr>
      <w:r>
        <w:t>Routinely touched</w:t>
      </w:r>
      <w:r w:rsidR="00327BB2">
        <w:t xml:space="preserve"> surfaces must be cleaned before they are disinfected unless a one-step product is used</w:t>
      </w:r>
      <w:r w:rsidR="00CF69A8">
        <w:t>.</w:t>
      </w:r>
    </w:p>
    <w:p w14:paraId="7FB78F72" w14:textId="7975A50A" w:rsidR="00327BB2" w:rsidRDefault="00327BB2" w:rsidP="00CF69A8">
      <w:pPr>
        <w:pStyle w:val="ListParagraph"/>
        <w:numPr>
          <w:ilvl w:val="0"/>
          <w:numId w:val="17"/>
        </w:numPr>
        <w:spacing w:after="0"/>
        <w:ind w:left="426"/>
      </w:pPr>
      <w:r>
        <w:t>Do not spray the cleaning and disinfection product on surfaces or toys. Either apply using a wipe/cloth or immerse the item</w:t>
      </w:r>
      <w:r w:rsidR="653F963B">
        <w:t>.</w:t>
      </w:r>
      <w:r>
        <w:t xml:space="preserve"> </w:t>
      </w:r>
    </w:p>
    <w:p w14:paraId="35681AAD" w14:textId="0A621467" w:rsidR="00327BB2" w:rsidRDefault="00327BB2" w:rsidP="00CF69A8">
      <w:pPr>
        <w:pStyle w:val="ListParagraph"/>
        <w:numPr>
          <w:ilvl w:val="0"/>
          <w:numId w:val="17"/>
        </w:numPr>
        <w:spacing w:after="0"/>
        <w:ind w:left="426"/>
      </w:pPr>
      <w:r>
        <w:t>Review the label</w:t>
      </w:r>
      <w:r w:rsidR="00CF69A8">
        <w:t xml:space="preserve"> of the cleaning and disinfection product used onsite and follow instructions especially for:</w:t>
      </w:r>
    </w:p>
    <w:p w14:paraId="2ACCB64B" w14:textId="5FFACBD9" w:rsidR="00CF69A8" w:rsidRDefault="00CF69A8" w:rsidP="00CF69A8">
      <w:pPr>
        <w:pStyle w:val="ListParagraph"/>
        <w:numPr>
          <w:ilvl w:val="1"/>
          <w:numId w:val="17"/>
        </w:numPr>
        <w:spacing w:after="0"/>
        <w:ind w:left="851"/>
      </w:pPr>
      <w:r>
        <w:t>Whether pre-cleaning is required before cleaning and disinfection</w:t>
      </w:r>
    </w:p>
    <w:p w14:paraId="7656189A" w14:textId="59269754" w:rsidR="00CF69A8" w:rsidRDefault="00CF69A8" w:rsidP="00CF69A8">
      <w:pPr>
        <w:pStyle w:val="ListParagraph"/>
        <w:numPr>
          <w:ilvl w:val="1"/>
          <w:numId w:val="17"/>
        </w:numPr>
        <w:spacing w:after="0"/>
        <w:ind w:left="851"/>
      </w:pPr>
      <w:r>
        <w:t>Whether PPE is required when using the product</w:t>
      </w:r>
    </w:p>
    <w:p w14:paraId="521DB7F2" w14:textId="32DC2476" w:rsidR="00CF69A8" w:rsidRDefault="00CF69A8" w:rsidP="00CF69A8">
      <w:pPr>
        <w:pStyle w:val="ListParagraph"/>
        <w:numPr>
          <w:ilvl w:val="1"/>
          <w:numId w:val="17"/>
        </w:numPr>
        <w:spacing w:after="0"/>
        <w:ind w:left="851"/>
      </w:pPr>
      <w:r>
        <w:t>How to apply the product</w:t>
      </w:r>
    </w:p>
    <w:p w14:paraId="02FCAF42" w14:textId="6227730E" w:rsidR="00CF69A8" w:rsidRDefault="00CF69A8" w:rsidP="00CF69A8">
      <w:pPr>
        <w:pStyle w:val="ListParagraph"/>
        <w:numPr>
          <w:ilvl w:val="1"/>
          <w:numId w:val="17"/>
        </w:numPr>
        <w:spacing w:after="0"/>
        <w:ind w:left="851"/>
      </w:pPr>
      <w:r>
        <w:t xml:space="preserve">Contact time for disinfection (time the product must remain wet on the item) </w:t>
      </w:r>
    </w:p>
    <w:p w14:paraId="1E75B86E" w14:textId="418A783F" w:rsidR="00CF69A8" w:rsidRPr="002063F1" w:rsidRDefault="00CF69A8" w:rsidP="00CF69A8">
      <w:pPr>
        <w:pStyle w:val="ListParagraph"/>
        <w:numPr>
          <w:ilvl w:val="1"/>
          <w:numId w:val="17"/>
        </w:numPr>
        <w:spacing w:after="0"/>
        <w:ind w:left="851"/>
      </w:pPr>
      <w:r w:rsidRPr="002063F1">
        <w:t>Whether a rinse step is required</w:t>
      </w:r>
      <w:r w:rsidR="190CAAE3" w:rsidRPr="002063F1">
        <w:t xml:space="preserve"> </w:t>
      </w:r>
    </w:p>
    <w:p w14:paraId="077B0D84" w14:textId="2575AB80" w:rsidR="190CAAE3" w:rsidRDefault="190CAAE3" w:rsidP="1F4A5EC2">
      <w:pPr>
        <w:pStyle w:val="ListParagraph"/>
        <w:numPr>
          <w:ilvl w:val="1"/>
          <w:numId w:val="17"/>
        </w:numPr>
        <w:spacing w:after="0"/>
        <w:ind w:left="851"/>
        <w:rPr>
          <w:color w:val="FF0000"/>
        </w:rPr>
      </w:pPr>
      <w:r w:rsidRPr="002063F1">
        <w:t xml:space="preserve">If the </w:t>
      </w:r>
      <w:r w:rsidRPr="1F4A5EC2">
        <w:t xml:space="preserve">product is appropriate for food contact surfaces. Be sure to double-check the instructions to confirm </w:t>
      </w:r>
      <w:r w:rsidR="787EA134" w:rsidRPr="1F4A5EC2">
        <w:t>it is</w:t>
      </w:r>
      <w:r w:rsidRPr="1F4A5EC2">
        <w:t xml:space="preserve"> appropriate for use.</w:t>
      </w:r>
    </w:p>
    <w:p w14:paraId="43CEA0CE" w14:textId="14E9BD0A" w:rsidR="00CF69A8" w:rsidRDefault="00CF69A8" w:rsidP="00CF69A8">
      <w:pPr>
        <w:pStyle w:val="ListParagraph"/>
        <w:numPr>
          <w:ilvl w:val="1"/>
          <w:numId w:val="17"/>
        </w:numPr>
        <w:spacing w:after="0"/>
        <w:ind w:left="851"/>
      </w:pPr>
      <w:r>
        <w:t>Expiration date. Do not used expired products</w:t>
      </w:r>
    </w:p>
    <w:p w14:paraId="36772C42" w14:textId="3B837268" w:rsidR="00CF69A8" w:rsidRDefault="00CF69A8" w:rsidP="00CF69A8">
      <w:pPr>
        <w:pStyle w:val="ListParagraph"/>
        <w:numPr>
          <w:ilvl w:val="1"/>
          <w:numId w:val="17"/>
        </w:numPr>
        <w:spacing w:after="0"/>
        <w:ind w:left="851"/>
      </w:pPr>
      <w:r>
        <w:t xml:space="preserve">Storage </w:t>
      </w:r>
      <w:r w:rsidR="000B3F89">
        <w:t>(store out of children’s reach)</w:t>
      </w:r>
    </w:p>
    <w:p w14:paraId="1F94A043" w14:textId="77777777" w:rsidR="00CF69A8" w:rsidRDefault="00CF69A8" w:rsidP="00CF69A8">
      <w:pPr>
        <w:spacing w:after="0"/>
      </w:pPr>
    </w:p>
    <w:p w14:paraId="49F7AF19" w14:textId="672531E5" w:rsidR="00CF69A8" w:rsidRPr="00CF69A8" w:rsidRDefault="00CF69A8" w:rsidP="00CF69A8">
      <w:pPr>
        <w:spacing w:after="0"/>
        <w:rPr>
          <w:b/>
          <w:color w:val="15928E"/>
        </w:rPr>
      </w:pPr>
      <w:r w:rsidRPr="00CF69A8">
        <w:rPr>
          <w:b/>
          <w:color w:val="15928E"/>
        </w:rPr>
        <w:t>Toys and Educational Materials</w:t>
      </w:r>
    </w:p>
    <w:p w14:paraId="2055382B" w14:textId="55C4E8D0" w:rsidR="00CF69A8" w:rsidRDefault="00CF69A8" w:rsidP="00CF69A8">
      <w:pPr>
        <w:pStyle w:val="ListParagraph"/>
        <w:numPr>
          <w:ilvl w:val="0"/>
          <w:numId w:val="18"/>
        </w:numPr>
        <w:spacing w:after="0"/>
        <w:ind w:left="426"/>
      </w:pPr>
      <w:r>
        <w:t>Remove toys and items from the classroom that cannot be cleaned and disinfected (e.g., cardboard, unsealed wood/wicker) during the increase in illness Discontinue water table and sensory use for group activities</w:t>
      </w:r>
    </w:p>
    <w:p w14:paraId="1AD2ABD2" w14:textId="02F20D0E" w:rsidR="00CF69A8" w:rsidRDefault="00CF69A8" w:rsidP="00CF69A8">
      <w:pPr>
        <w:pStyle w:val="ListParagraph"/>
        <w:numPr>
          <w:ilvl w:val="1"/>
          <w:numId w:val="19"/>
        </w:numPr>
        <w:spacing w:after="0"/>
        <w:ind w:left="851"/>
      </w:pPr>
      <w:r>
        <w:t>Discard water and clean and disinfect the water table</w:t>
      </w:r>
    </w:p>
    <w:p w14:paraId="497F0AC5" w14:textId="372871A4" w:rsidR="00CF69A8" w:rsidRDefault="00CF69A8" w:rsidP="3B72A385">
      <w:pPr>
        <w:pStyle w:val="ListParagraph"/>
        <w:numPr>
          <w:ilvl w:val="1"/>
          <w:numId w:val="19"/>
        </w:numPr>
        <w:spacing w:after="0"/>
        <w:ind w:left="851"/>
      </w:pPr>
      <w:r>
        <w:t xml:space="preserve">Close the sensory bin during the increase in illness </w:t>
      </w:r>
    </w:p>
    <w:p w14:paraId="42429375" w14:textId="3FA3E31F" w:rsidR="00CF69A8" w:rsidRPr="008C5AB1" w:rsidRDefault="00CF69A8" w:rsidP="00CF69A8">
      <w:pPr>
        <w:spacing w:after="0"/>
        <w:rPr>
          <w:b/>
          <w:color w:val="15928E"/>
        </w:rPr>
      </w:pPr>
      <w:r w:rsidRPr="008C5AB1">
        <w:rPr>
          <w:b/>
          <w:color w:val="15928E"/>
        </w:rPr>
        <w:t>Body Fluid Spill Clean Up</w:t>
      </w:r>
    </w:p>
    <w:p w14:paraId="3CC8C6BD" w14:textId="7D7D1B05" w:rsidR="000B3F89" w:rsidRDefault="000B3F89" w:rsidP="008C5AB1">
      <w:pPr>
        <w:pStyle w:val="ListParagraph"/>
        <w:numPr>
          <w:ilvl w:val="0"/>
          <w:numId w:val="20"/>
        </w:numPr>
        <w:spacing w:after="0"/>
        <w:ind w:left="426"/>
      </w:pPr>
      <w:r>
        <w:t>Clean and disinfect the contaminated area as soon as possible</w:t>
      </w:r>
    </w:p>
    <w:p w14:paraId="74EBD163" w14:textId="3EB72F7E" w:rsidR="000B3F89" w:rsidRDefault="000B3F89" w:rsidP="000B3F89">
      <w:pPr>
        <w:pStyle w:val="ListParagraph"/>
        <w:numPr>
          <w:ilvl w:val="0"/>
          <w:numId w:val="20"/>
        </w:numPr>
        <w:spacing w:after="0"/>
        <w:ind w:left="426"/>
      </w:pPr>
      <w:r>
        <w:t>Staff should wear PPE and use paper towels to immediately cover and contain the spill</w:t>
      </w:r>
    </w:p>
    <w:p w14:paraId="510ECB8E" w14:textId="38B7A5EA" w:rsidR="00CF69A8" w:rsidRDefault="00CF69A8" w:rsidP="008C5AB1">
      <w:pPr>
        <w:pStyle w:val="ListParagraph"/>
        <w:numPr>
          <w:ilvl w:val="0"/>
          <w:numId w:val="20"/>
        </w:numPr>
        <w:spacing w:after="0"/>
        <w:ind w:left="426"/>
      </w:pPr>
      <w:r>
        <w:t>Place any soiled clothing into a disposable plastic bag for parent pick up</w:t>
      </w:r>
      <w:r w:rsidR="000B3F89">
        <w:t>. Handle as little as possible</w:t>
      </w:r>
    </w:p>
    <w:p w14:paraId="706B7357" w14:textId="63EDFE70" w:rsidR="00CF69A8" w:rsidRDefault="00CF69A8" w:rsidP="008C5AB1">
      <w:pPr>
        <w:pStyle w:val="ListParagraph"/>
        <w:numPr>
          <w:ilvl w:val="0"/>
          <w:numId w:val="20"/>
        </w:numPr>
        <w:spacing w:after="0"/>
        <w:ind w:left="426"/>
      </w:pPr>
      <w:r>
        <w:t>Clean the area with soap and water first, then disinfect the area following the product label and manufacturer’s instructions</w:t>
      </w:r>
    </w:p>
    <w:p w14:paraId="7864CFB5" w14:textId="7E7A0571" w:rsidR="000B3F89" w:rsidRDefault="000B3F89" w:rsidP="008C5AB1">
      <w:pPr>
        <w:pStyle w:val="ListParagraph"/>
        <w:numPr>
          <w:ilvl w:val="0"/>
          <w:numId w:val="20"/>
        </w:numPr>
        <w:spacing w:after="0"/>
        <w:ind w:left="426"/>
      </w:pPr>
      <w:r>
        <w:t xml:space="preserve">Place all garbage directly into </w:t>
      </w:r>
      <w:r w:rsidR="00B9738D">
        <w:t>a leak-proof</w:t>
      </w:r>
      <w:r>
        <w:t xml:space="preserve"> bag</w:t>
      </w:r>
    </w:p>
    <w:p w14:paraId="4E813A74" w14:textId="3A739C18" w:rsidR="000B3F89" w:rsidRDefault="000B3F89" w:rsidP="008C5AB1">
      <w:pPr>
        <w:pStyle w:val="ListParagraph"/>
        <w:numPr>
          <w:ilvl w:val="0"/>
          <w:numId w:val="20"/>
        </w:numPr>
        <w:spacing w:after="0"/>
        <w:ind w:left="426"/>
      </w:pPr>
      <w:r>
        <w:t xml:space="preserve">Remove and discard your </w:t>
      </w:r>
      <w:r w:rsidR="00E77134">
        <w:t>PPE (gloves and mask)</w:t>
      </w:r>
      <w:r>
        <w:t>, then wash your hands using liquid soap, warm running water, and paper towels</w:t>
      </w:r>
    </w:p>
    <w:p w14:paraId="50158076" w14:textId="7F022E1C" w:rsidR="00CF69A8" w:rsidRDefault="00CF69A8" w:rsidP="008C5AB1">
      <w:pPr>
        <w:pStyle w:val="ListParagraph"/>
        <w:numPr>
          <w:ilvl w:val="0"/>
          <w:numId w:val="20"/>
        </w:numPr>
        <w:spacing w:after="0"/>
        <w:ind w:left="426"/>
      </w:pPr>
      <w:r>
        <w:t xml:space="preserve">Launder </w:t>
      </w:r>
      <w:r w:rsidR="008C5AB1">
        <w:t>any contaminated linens in a separate load. Do not mix contaminated linens with regular linens</w:t>
      </w:r>
    </w:p>
    <w:p w14:paraId="615AA84F" w14:textId="77777777" w:rsidR="008C5AB1" w:rsidRDefault="008C5AB1" w:rsidP="008C5AB1">
      <w:pPr>
        <w:spacing w:after="0"/>
        <w:ind w:left="66"/>
      </w:pPr>
    </w:p>
    <w:p w14:paraId="0C5CC5C9" w14:textId="05802A04" w:rsidR="008C5AB1" w:rsidRPr="002165AB" w:rsidRDefault="008C5AB1" w:rsidP="008C5AB1">
      <w:pPr>
        <w:spacing w:after="0"/>
        <w:rPr>
          <w:b/>
          <w:color w:val="15928E"/>
        </w:rPr>
      </w:pPr>
      <w:r w:rsidRPr="002165AB">
        <w:rPr>
          <w:b/>
          <w:color w:val="15928E"/>
        </w:rPr>
        <w:t>Other</w:t>
      </w:r>
    </w:p>
    <w:p w14:paraId="5E1C79F9" w14:textId="3770AD33" w:rsidR="008C5AB1" w:rsidRDefault="008C5AB1" w:rsidP="1F4A5EC2">
      <w:pPr>
        <w:pStyle w:val="ListParagraph"/>
        <w:numPr>
          <w:ilvl w:val="0"/>
          <w:numId w:val="22"/>
        </w:numPr>
        <w:spacing w:after="0"/>
        <w:ind w:left="426"/>
      </w:pPr>
      <w:r>
        <w:t>Limit self-serve snacks</w:t>
      </w:r>
      <w:r w:rsidR="00C22D78">
        <w:t xml:space="preserve">/family </w:t>
      </w:r>
      <w:r w:rsidR="0014135A">
        <w:t>style dining</w:t>
      </w:r>
      <w:r w:rsidR="000B3F89">
        <w:t xml:space="preserve"> and suspend </w:t>
      </w:r>
      <w:bookmarkStart w:id="2" w:name="_Int_iUScjRB7"/>
      <w:r w:rsidR="000B3F89">
        <w:t>special events</w:t>
      </w:r>
      <w:bookmarkEnd w:id="2"/>
      <w:r w:rsidR="000B3F89">
        <w:t xml:space="preserve"> when there is an increase in illness</w:t>
      </w:r>
    </w:p>
    <w:p w14:paraId="6B69440A" w14:textId="4046831C" w:rsidR="00E77134" w:rsidRDefault="002165AB" w:rsidP="002063F1">
      <w:pPr>
        <w:pStyle w:val="ListParagraph"/>
        <w:numPr>
          <w:ilvl w:val="0"/>
          <w:numId w:val="22"/>
        </w:numPr>
        <w:spacing w:after="0"/>
        <w:ind w:left="426"/>
      </w:pPr>
      <w:r>
        <w:t xml:space="preserve">Have a policy and procedure for </w:t>
      </w:r>
      <w:r w:rsidR="7AA22CEC">
        <w:t>childcare</w:t>
      </w:r>
      <w:r>
        <w:t xml:space="preserve"> staff to follow </w:t>
      </w:r>
      <w:r w:rsidR="000B3F89">
        <w:t xml:space="preserve">when there is an increase in gastroenteritis illness at the </w:t>
      </w:r>
      <w:r w:rsidR="4ACC2F5D">
        <w:t>childcare</w:t>
      </w:r>
      <w:r w:rsidR="000B3F89">
        <w:t xml:space="preserve"> centre.</w:t>
      </w:r>
      <w:r w:rsidR="00E77134">
        <w:rPr>
          <w:noProof/>
          <w:lang w:eastAsia="en-CA"/>
        </w:rPr>
        <mc:AlternateContent>
          <mc:Choice Requires="wps">
            <w:drawing>
              <wp:anchor distT="45720" distB="45720" distL="114300" distR="114300" simplePos="0" relativeHeight="251658240" behindDoc="0" locked="0" layoutInCell="1" allowOverlap="1" wp14:anchorId="558EADD9" wp14:editId="710E9995">
                <wp:simplePos x="0" y="0"/>
                <wp:positionH relativeFrom="column">
                  <wp:posOffset>5328285</wp:posOffset>
                </wp:positionH>
                <wp:positionV relativeFrom="paragraph">
                  <wp:posOffset>722630</wp:posOffset>
                </wp:positionV>
                <wp:extent cx="1290955" cy="1404620"/>
                <wp:effectExtent l="0" t="0" r="444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955" cy="1404620"/>
                        </a:xfrm>
                        <a:prstGeom prst="rect">
                          <a:avLst/>
                        </a:prstGeom>
                        <a:solidFill>
                          <a:srgbClr val="FFFFFF"/>
                        </a:solidFill>
                        <a:ln w="9525">
                          <a:noFill/>
                          <a:miter lim="800000"/>
                          <a:headEnd/>
                          <a:tailEnd/>
                        </a:ln>
                      </wps:spPr>
                      <wps:txbx>
                        <w:txbxContent>
                          <w:p w14:paraId="56839B3B" w14:textId="687BE63D" w:rsidR="001A0E53" w:rsidRPr="00E77134" w:rsidRDefault="001A0E53" w:rsidP="00E77134">
                            <w:pPr>
                              <w:spacing w:after="0"/>
                              <w:rPr>
                                <w:rFonts w:asciiTheme="minorHAnsi" w:hAnsiTheme="minorHAnsi" w:cstheme="minorHAnsi"/>
                                <w:color w:val="808080" w:themeColor="background1" w:themeShade="80"/>
                                <w:sz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8EADD9" id="_x0000_t202" coordsize="21600,21600" o:spt="202" path="m,l,21600r21600,l21600,xe">
                <v:stroke joinstyle="miter"/>
                <v:path gradientshapeok="t" o:connecttype="rect"/>
              </v:shapetype>
              <v:shape id="Text Box 2" o:spid="_x0000_s1026" type="#_x0000_t202" style="position:absolute;left:0;text-align:left;margin-left:419.55pt;margin-top:56.9pt;width:101.65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" stroked="f">
                <v:textbox style="mso-fit-shape-to-text:t">
                  <w:txbxContent>
                    <w:p w14:paraId="56839B3B" w14:textId="687BE63D" w:rsidR="001A0E53" w:rsidRPr="00E77134" w:rsidRDefault="001A0E53" w:rsidP="00E77134">
                      <w:pPr>
                        <w:spacing w:after="0"/>
                        <w:rPr>
                          <w:rFonts w:asciiTheme="minorHAnsi" w:hAnsiTheme="minorHAnsi" w:cstheme="minorHAnsi"/>
                          <w:color w:val="808080" w:themeColor="background1" w:themeShade="80"/>
                          <w:sz w:val="16"/>
                        </w:rPr>
                      </w:pPr>
                    </w:p>
                  </w:txbxContent>
                </v:textbox>
                <w10:wrap type="square"/>
              </v:shape>
            </w:pict>
          </mc:Fallback>
        </mc:AlternateContent>
      </w:r>
    </w:p>
    <w:sectPr w:rsidR="00E77134" w:rsidSect="005F4856">
      <w:headerReference w:type="even" r:id="rId11"/>
      <w:headerReference w:type="default" r:id="rId12"/>
      <w:footerReference w:type="default" r:id="rId13"/>
      <w:headerReference w:type="first" r:id="rId14"/>
      <w:pgSz w:w="12240" w:h="15840"/>
      <w:pgMar w:top="1134" w:right="758"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D255F" w14:textId="77777777" w:rsidR="00A35A38" w:rsidRDefault="00A35A38" w:rsidP="00216EA4">
      <w:pPr>
        <w:spacing w:after="0" w:line="240" w:lineRule="auto"/>
      </w:pPr>
      <w:r>
        <w:separator/>
      </w:r>
    </w:p>
  </w:endnote>
  <w:endnote w:type="continuationSeparator" w:id="0">
    <w:p w14:paraId="69027EAB" w14:textId="77777777" w:rsidR="00A35A38" w:rsidRDefault="00A35A38" w:rsidP="00216EA4">
      <w:pPr>
        <w:spacing w:after="0" w:line="240" w:lineRule="auto"/>
      </w:pPr>
      <w:r>
        <w:continuationSeparator/>
      </w:r>
    </w:p>
  </w:endnote>
  <w:endnote w:type="continuationNotice" w:id="1">
    <w:p w14:paraId="7C5E580B" w14:textId="77777777" w:rsidR="00F13080" w:rsidRDefault="00F1308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Times New Roman (Body CS)">
    <w:altName w:val="Times New Roman"/>
    <w:charset w:val="00"/>
    <w:family w:val="roman"/>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A74C0" w14:textId="338E7A2D" w:rsidR="00216EA4" w:rsidRPr="00B35195" w:rsidRDefault="00B35195" w:rsidP="00093521">
    <w:pPr>
      <w:pStyle w:val="Footer"/>
      <w:ind w:left="153" w:right="-632"/>
      <w:rPr>
        <w:sz w:val="20"/>
        <w:szCs w:val="20"/>
      </w:rPr>
    </w:pPr>
    <w:r>
      <w:rPr>
        <w:noProof/>
        <w:sz w:val="20"/>
        <w:szCs w:val="20"/>
        <w:lang w:eastAsia="en-CA"/>
      </w:rPr>
      <w:drawing>
        <wp:anchor distT="0" distB="0" distL="114300" distR="114300" simplePos="0" relativeHeight="251658241" behindDoc="1" locked="0" layoutInCell="1" allowOverlap="1" wp14:anchorId="7BF1F0DA" wp14:editId="1D3EEA41">
          <wp:simplePos x="0" y="0"/>
          <wp:positionH relativeFrom="column">
            <wp:posOffset>-487045</wp:posOffset>
          </wp:positionH>
          <wp:positionV relativeFrom="paragraph">
            <wp:posOffset>-333458</wp:posOffset>
          </wp:positionV>
          <wp:extent cx="7696800" cy="1623600"/>
          <wp:effectExtent l="0" t="0" r="0" b="254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iangle.png"/>
                  <pic:cNvPicPr/>
                </pic:nvPicPr>
                <pic:blipFill>
                  <a:blip r:embed="rId1">
                    <a:extLst>
                      <a:ext uri="{28A0092B-C50C-407E-A947-70E740481C1C}">
                        <a14:useLocalDpi xmlns:a14="http://schemas.microsoft.com/office/drawing/2010/main" val="0"/>
                      </a:ext>
                    </a:extLst>
                  </a:blip>
                  <a:stretch>
                    <a:fillRect/>
                  </a:stretch>
                </pic:blipFill>
                <pic:spPr>
                  <a:xfrm>
                    <a:off x="0" y="0"/>
                    <a:ext cx="7696800" cy="1623600"/>
                  </a:xfrm>
                  <a:prstGeom prst="rect">
                    <a:avLst/>
                  </a:prstGeom>
                </pic:spPr>
              </pic:pic>
            </a:graphicData>
          </a:graphic>
          <wp14:sizeRelH relativeFrom="margin">
            <wp14:pctWidth>0</wp14:pctWidth>
          </wp14:sizeRelH>
          <wp14:sizeRelV relativeFrom="margin">
            <wp14:pctHeight>0</wp14:pctHeight>
          </wp14:sizeRelV>
        </wp:anchor>
      </w:drawing>
    </w:r>
    <w:r w:rsidRPr="00B35195">
      <w:rPr>
        <w:noProof/>
        <w:sz w:val="20"/>
        <w:szCs w:val="20"/>
        <w:lang w:eastAsia="en-CA"/>
      </w:rPr>
      <w:drawing>
        <wp:anchor distT="0" distB="0" distL="114300" distR="114300" simplePos="0" relativeHeight="251658240" behindDoc="1" locked="0" layoutInCell="1" allowOverlap="1" wp14:anchorId="2406B077" wp14:editId="6758FA16">
          <wp:simplePos x="0" y="0"/>
          <wp:positionH relativeFrom="column">
            <wp:posOffset>-486410</wp:posOffset>
          </wp:positionH>
          <wp:positionV relativeFrom="page">
            <wp:posOffset>9221442</wp:posOffset>
          </wp:positionV>
          <wp:extent cx="1537070" cy="540000"/>
          <wp:effectExtent l="0" t="0" r="0" b="635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DG-Public-Health-fullcolour.png"/>
                  <pic:cNvPicPr/>
                </pic:nvPicPr>
                <pic:blipFill>
                  <a:blip r:embed="rId2">
                    <a:extLst>
                      <a:ext uri="{28A0092B-C50C-407E-A947-70E740481C1C}">
                        <a14:useLocalDpi xmlns:a14="http://schemas.microsoft.com/office/drawing/2010/main" val="0"/>
                      </a:ext>
                    </a:extLst>
                  </a:blip>
                  <a:stretch>
                    <a:fillRect/>
                  </a:stretch>
                </pic:blipFill>
                <pic:spPr>
                  <a:xfrm>
                    <a:off x="0" y="0"/>
                    <a:ext cx="1537070" cy="540000"/>
                  </a:xfrm>
                  <a:prstGeom prst="rect">
                    <a:avLst/>
                  </a:prstGeom>
                </pic:spPr>
              </pic:pic>
            </a:graphicData>
          </a:graphic>
          <wp14:sizeRelH relativeFrom="margin">
            <wp14:pctWidth>0</wp14:pctWidth>
          </wp14:sizeRelH>
          <wp14:sizeRelV relativeFrom="margin">
            <wp14:pctHeight>0</wp14:pctHeight>
          </wp14:sizeRelV>
        </wp:anchor>
      </w:drawing>
    </w:r>
    <w:r w:rsidR="00216EA4" w:rsidRPr="00B35195">
      <w:rPr>
        <w:sz w:val="20"/>
        <w:szCs w:val="20"/>
      </w:rPr>
      <w:t>1-800-265-</w:t>
    </w:r>
    <w:r w:rsidR="000C5E4B" w:rsidRPr="00B35195">
      <w:rPr>
        <w:sz w:val="20"/>
        <w:szCs w:val="20"/>
      </w:rPr>
      <w:t>7293</w:t>
    </w:r>
    <w:r w:rsidR="000C5E4B" w:rsidRPr="00B35195">
      <w:rPr>
        <w:sz w:val="20"/>
        <w:szCs w:val="20"/>
      </w:rPr>
      <w:br/>
    </w:r>
    <w:r w:rsidR="000C5E4B" w:rsidRPr="00B35195">
      <w:rPr>
        <w:sz w:val="20"/>
        <w:szCs w:val="20"/>
        <w:u w:color="00928F"/>
      </w:rPr>
      <w:t>info@wdgpublichealth.ca</w:t>
    </w:r>
    <w:r w:rsidR="000C5E4B" w:rsidRPr="00B35195">
      <w:rPr>
        <w:sz w:val="20"/>
        <w:szCs w:val="20"/>
      </w:rPr>
      <w:br/>
      <w:t>wdgpublichealth.ca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91D67" w14:textId="77777777" w:rsidR="00A35A38" w:rsidRDefault="00A35A38" w:rsidP="00216EA4">
      <w:pPr>
        <w:spacing w:after="0" w:line="240" w:lineRule="auto"/>
      </w:pPr>
      <w:r>
        <w:separator/>
      </w:r>
    </w:p>
  </w:footnote>
  <w:footnote w:type="continuationSeparator" w:id="0">
    <w:p w14:paraId="263A71C2" w14:textId="77777777" w:rsidR="00A35A38" w:rsidRDefault="00A35A38" w:rsidP="00216EA4">
      <w:pPr>
        <w:spacing w:after="0" w:line="240" w:lineRule="auto"/>
      </w:pPr>
      <w:r>
        <w:continuationSeparator/>
      </w:r>
    </w:p>
  </w:footnote>
  <w:footnote w:type="continuationNotice" w:id="1">
    <w:p w14:paraId="283026AE" w14:textId="77777777" w:rsidR="00F13080" w:rsidRDefault="00F1308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EE83FE" w14:textId="3097A673" w:rsidR="002E2229" w:rsidRDefault="002E22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4EE5" w14:textId="44D95E85" w:rsidR="002E2229" w:rsidRDefault="002E22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6737" w14:textId="7B4C1391" w:rsidR="002E2229" w:rsidRDefault="002E2229">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O0AKrmsk" int2:invalidationBookmarkName="" int2:hashCode="f5A/9IMX9JJThO" int2:id="7qoAUYrE">
      <int2:state int2:value="Rejected" int2:type="AugLoop_Text_Critique"/>
    </int2:bookmark>
    <int2:bookmark int2:bookmarkName="_Int_jIg7UChF" int2:invalidationBookmarkName="" int2:hashCode="f5A/9IMX9JJThO" int2:id="mm0htMAv">
      <int2:state int2:value="Rejected" int2:type="AugLoop_Text_Critique"/>
    </int2:bookmark>
    <int2:bookmark int2:bookmarkName="_Int_iUScjRB7" int2:invalidationBookmarkName="" int2:hashCode="CCdDB6R3IQFXhW" int2:id="ngRhZs5K">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0C41D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B445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74A4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D422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8228D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8E6BA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B52822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492664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F4E1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0292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DF45ED"/>
    <w:multiLevelType w:val="hybridMultilevel"/>
    <w:tmpl w:val="B2526568"/>
    <w:lvl w:ilvl="0" w:tplc="8946A3E2">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F82328F"/>
    <w:multiLevelType w:val="hybridMultilevel"/>
    <w:tmpl w:val="A7CCB1AA"/>
    <w:lvl w:ilvl="0" w:tplc="8946A3E2">
      <w:start w:val="1"/>
      <w:numFmt w:val="bullet"/>
      <w:lvlText w:val=""/>
      <w:lvlJc w:val="left"/>
      <w:pPr>
        <w:ind w:left="720" w:hanging="360"/>
      </w:pPr>
      <w:rPr>
        <w:rFonts w:ascii="Symbol" w:hAnsi="Symbol" w:hint="default"/>
        <w:sz w:val="24"/>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F150DA4"/>
    <w:multiLevelType w:val="hybridMultilevel"/>
    <w:tmpl w:val="FA4CD6DC"/>
    <w:lvl w:ilvl="0" w:tplc="8946A3E2">
      <w:start w:val="1"/>
      <w:numFmt w:val="bullet"/>
      <w:lvlText w:val=""/>
      <w:lvlJc w:val="left"/>
      <w:pPr>
        <w:ind w:left="786" w:hanging="360"/>
      </w:pPr>
      <w:rPr>
        <w:rFonts w:ascii="Symbol" w:hAnsi="Symbol" w:hint="default"/>
        <w:sz w:val="24"/>
      </w:rPr>
    </w:lvl>
    <w:lvl w:ilvl="1" w:tplc="10090001">
      <w:start w:val="1"/>
      <w:numFmt w:val="bullet"/>
      <w:lvlText w:val=""/>
      <w:lvlJc w:val="left"/>
      <w:pPr>
        <w:ind w:left="1506" w:hanging="360"/>
      </w:pPr>
      <w:rPr>
        <w:rFonts w:ascii="Symbol" w:hAnsi="Symbol" w:hint="default"/>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3" w15:restartNumberingAfterBreak="0">
    <w:nsid w:val="25805863"/>
    <w:multiLevelType w:val="hybridMultilevel"/>
    <w:tmpl w:val="1C3A597C"/>
    <w:lvl w:ilvl="0" w:tplc="8946A3E2">
      <w:start w:val="1"/>
      <w:numFmt w:val="bullet"/>
      <w:lvlText w:val=""/>
      <w:lvlJc w:val="left"/>
      <w:pPr>
        <w:ind w:left="720" w:hanging="360"/>
      </w:pPr>
      <w:rPr>
        <w:rFonts w:ascii="Symbol" w:hAnsi="Symbol" w:hint="default"/>
        <w:sz w:val="24"/>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9AD01E6"/>
    <w:multiLevelType w:val="hybridMultilevel"/>
    <w:tmpl w:val="8728963A"/>
    <w:lvl w:ilvl="0" w:tplc="8946A3E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E5F30A6"/>
    <w:multiLevelType w:val="hybridMultilevel"/>
    <w:tmpl w:val="1BC0D7E0"/>
    <w:lvl w:ilvl="0" w:tplc="8946A3E2">
      <w:start w:val="1"/>
      <w:numFmt w:val="bullet"/>
      <w:lvlText w:val=""/>
      <w:lvlJc w:val="left"/>
      <w:pPr>
        <w:ind w:left="720" w:hanging="360"/>
      </w:pPr>
      <w:rPr>
        <w:rFonts w:ascii="Symbol" w:hAnsi="Symbol" w:hint="default"/>
        <w:sz w:val="24"/>
      </w:rPr>
    </w:lvl>
    <w:lvl w:ilvl="1" w:tplc="10090001">
      <w:start w:val="1"/>
      <w:numFmt w:val="bullet"/>
      <w:lvlText w:val=""/>
      <w:lvlJc w:val="left"/>
      <w:pPr>
        <w:ind w:left="1440" w:hanging="360"/>
      </w:pPr>
      <w:rPr>
        <w:rFonts w:ascii="Symbol" w:hAnsi="Symbo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20E71B0"/>
    <w:multiLevelType w:val="hybridMultilevel"/>
    <w:tmpl w:val="95FEA042"/>
    <w:lvl w:ilvl="0" w:tplc="8946A3E2">
      <w:start w:val="1"/>
      <w:numFmt w:val="bullet"/>
      <w:lvlText w:val=""/>
      <w:lvlJc w:val="left"/>
      <w:pPr>
        <w:ind w:left="786" w:hanging="360"/>
      </w:pPr>
      <w:rPr>
        <w:rFonts w:ascii="Symbol" w:hAnsi="Symbol" w:hint="default"/>
        <w:sz w:val="24"/>
      </w:rPr>
    </w:lvl>
    <w:lvl w:ilvl="1" w:tplc="8946A3E2">
      <w:start w:val="1"/>
      <w:numFmt w:val="bullet"/>
      <w:lvlText w:val=""/>
      <w:lvlJc w:val="left"/>
      <w:pPr>
        <w:ind w:left="1506" w:hanging="360"/>
      </w:pPr>
      <w:rPr>
        <w:rFonts w:ascii="Symbol" w:hAnsi="Symbol" w:hint="default"/>
        <w:sz w:val="24"/>
      </w:rPr>
    </w:lvl>
    <w:lvl w:ilvl="2" w:tplc="10090005">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7" w15:restartNumberingAfterBreak="0">
    <w:nsid w:val="3F6708C4"/>
    <w:multiLevelType w:val="hybridMultilevel"/>
    <w:tmpl w:val="34BC995C"/>
    <w:lvl w:ilvl="0" w:tplc="8946A3E2">
      <w:start w:val="1"/>
      <w:numFmt w:val="bullet"/>
      <w:lvlText w:val=""/>
      <w:lvlJc w:val="left"/>
      <w:pPr>
        <w:ind w:left="786" w:hanging="360"/>
      </w:pPr>
      <w:rPr>
        <w:rFonts w:ascii="Symbol" w:hAnsi="Symbol" w:hint="default"/>
        <w:sz w:val="24"/>
      </w:rPr>
    </w:lvl>
    <w:lvl w:ilvl="1" w:tplc="F91C50CA">
      <w:start w:val="1"/>
      <w:numFmt w:val="bullet"/>
      <w:lvlText w:val=""/>
      <w:lvlJc w:val="left"/>
      <w:pPr>
        <w:ind w:left="1506" w:hanging="360"/>
      </w:pPr>
      <w:rPr>
        <w:rFonts w:ascii="Symbol" w:hAnsi="Symbol" w:hint="default"/>
        <w:color w:val="auto"/>
      </w:rPr>
    </w:lvl>
    <w:lvl w:ilvl="2" w:tplc="10090005" w:tentative="1">
      <w:start w:val="1"/>
      <w:numFmt w:val="bullet"/>
      <w:lvlText w:val=""/>
      <w:lvlJc w:val="left"/>
      <w:pPr>
        <w:ind w:left="2226" w:hanging="360"/>
      </w:pPr>
      <w:rPr>
        <w:rFonts w:ascii="Wingdings" w:hAnsi="Wingdings" w:hint="default"/>
      </w:rPr>
    </w:lvl>
    <w:lvl w:ilvl="3" w:tplc="10090001" w:tentative="1">
      <w:start w:val="1"/>
      <w:numFmt w:val="bullet"/>
      <w:lvlText w:val=""/>
      <w:lvlJc w:val="left"/>
      <w:pPr>
        <w:ind w:left="2946" w:hanging="360"/>
      </w:pPr>
      <w:rPr>
        <w:rFonts w:ascii="Symbol" w:hAnsi="Symbol" w:hint="default"/>
      </w:rPr>
    </w:lvl>
    <w:lvl w:ilvl="4" w:tplc="10090003" w:tentative="1">
      <w:start w:val="1"/>
      <w:numFmt w:val="bullet"/>
      <w:lvlText w:val="o"/>
      <w:lvlJc w:val="left"/>
      <w:pPr>
        <w:ind w:left="3666" w:hanging="360"/>
      </w:pPr>
      <w:rPr>
        <w:rFonts w:ascii="Courier New" w:hAnsi="Courier New" w:cs="Courier New" w:hint="default"/>
      </w:rPr>
    </w:lvl>
    <w:lvl w:ilvl="5" w:tplc="10090005" w:tentative="1">
      <w:start w:val="1"/>
      <w:numFmt w:val="bullet"/>
      <w:lvlText w:val=""/>
      <w:lvlJc w:val="left"/>
      <w:pPr>
        <w:ind w:left="4386" w:hanging="360"/>
      </w:pPr>
      <w:rPr>
        <w:rFonts w:ascii="Wingdings" w:hAnsi="Wingdings" w:hint="default"/>
      </w:rPr>
    </w:lvl>
    <w:lvl w:ilvl="6" w:tplc="10090001" w:tentative="1">
      <w:start w:val="1"/>
      <w:numFmt w:val="bullet"/>
      <w:lvlText w:val=""/>
      <w:lvlJc w:val="left"/>
      <w:pPr>
        <w:ind w:left="5106" w:hanging="360"/>
      </w:pPr>
      <w:rPr>
        <w:rFonts w:ascii="Symbol" w:hAnsi="Symbol" w:hint="default"/>
      </w:rPr>
    </w:lvl>
    <w:lvl w:ilvl="7" w:tplc="10090003" w:tentative="1">
      <w:start w:val="1"/>
      <w:numFmt w:val="bullet"/>
      <w:lvlText w:val="o"/>
      <w:lvlJc w:val="left"/>
      <w:pPr>
        <w:ind w:left="5826" w:hanging="360"/>
      </w:pPr>
      <w:rPr>
        <w:rFonts w:ascii="Courier New" w:hAnsi="Courier New" w:cs="Courier New" w:hint="default"/>
      </w:rPr>
    </w:lvl>
    <w:lvl w:ilvl="8" w:tplc="10090005" w:tentative="1">
      <w:start w:val="1"/>
      <w:numFmt w:val="bullet"/>
      <w:lvlText w:val=""/>
      <w:lvlJc w:val="left"/>
      <w:pPr>
        <w:ind w:left="6546" w:hanging="360"/>
      </w:pPr>
      <w:rPr>
        <w:rFonts w:ascii="Wingdings" w:hAnsi="Wingdings" w:hint="default"/>
      </w:rPr>
    </w:lvl>
  </w:abstractNum>
  <w:abstractNum w:abstractNumId="18" w15:restartNumberingAfterBreak="0">
    <w:nsid w:val="4D2C5FCB"/>
    <w:multiLevelType w:val="hybridMultilevel"/>
    <w:tmpl w:val="8CA28ECE"/>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9" w15:restartNumberingAfterBreak="0">
    <w:nsid w:val="4D963582"/>
    <w:multiLevelType w:val="hybridMultilevel"/>
    <w:tmpl w:val="F72C09A8"/>
    <w:lvl w:ilvl="0" w:tplc="8946A3E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3855C17"/>
    <w:multiLevelType w:val="hybridMultilevel"/>
    <w:tmpl w:val="36E6699E"/>
    <w:lvl w:ilvl="0" w:tplc="EC6C8960">
      <w:numFmt w:val="bullet"/>
      <w:pStyle w:val="QuoteAuthor"/>
      <w:lvlText w:val="-"/>
      <w:lvlJc w:val="left"/>
      <w:pPr>
        <w:ind w:left="2084" w:hanging="360"/>
      </w:pPr>
      <w:rPr>
        <w:rFonts w:ascii="Arial" w:eastAsiaTheme="minorHAnsi" w:hAnsi="Arial" w:cs="Aria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21" w15:restartNumberingAfterBreak="0">
    <w:nsid w:val="66452DE7"/>
    <w:multiLevelType w:val="hybridMultilevel"/>
    <w:tmpl w:val="75D4D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BF4EC8"/>
    <w:multiLevelType w:val="hybridMultilevel"/>
    <w:tmpl w:val="03BE061A"/>
    <w:lvl w:ilvl="0" w:tplc="8946A3E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91A31A1"/>
    <w:multiLevelType w:val="hybridMultilevel"/>
    <w:tmpl w:val="5DE69658"/>
    <w:lvl w:ilvl="0" w:tplc="8946A3E2">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46700364">
    <w:abstractNumId w:val="20"/>
  </w:num>
  <w:num w:numId="2" w16cid:durableId="357700418">
    <w:abstractNumId w:val="0"/>
  </w:num>
  <w:num w:numId="3" w16cid:durableId="1511682120">
    <w:abstractNumId w:val="1"/>
  </w:num>
  <w:num w:numId="4" w16cid:durableId="2000963665">
    <w:abstractNumId w:val="2"/>
  </w:num>
  <w:num w:numId="5" w16cid:durableId="630130729">
    <w:abstractNumId w:val="3"/>
  </w:num>
  <w:num w:numId="6" w16cid:durableId="1632907745">
    <w:abstractNumId w:val="8"/>
  </w:num>
  <w:num w:numId="7" w16cid:durableId="53283947">
    <w:abstractNumId w:val="4"/>
  </w:num>
  <w:num w:numId="8" w16cid:durableId="1512332450">
    <w:abstractNumId w:val="5"/>
  </w:num>
  <w:num w:numId="9" w16cid:durableId="1530413364">
    <w:abstractNumId w:val="6"/>
  </w:num>
  <w:num w:numId="10" w16cid:durableId="487214166">
    <w:abstractNumId w:val="7"/>
  </w:num>
  <w:num w:numId="11" w16cid:durableId="1658534948">
    <w:abstractNumId w:val="9"/>
  </w:num>
  <w:num w:numId="12" w16cid:durableId="608395851">
    <w:abstractNumId w:val="21"/>
  </w:num>
  <w:num w:numId="13" w16cid:durableId="578057739">
    <w:abstractNumId w:val="19"/>
  </w:num>
  <w:num w:numId="14" w16cid:durableId="1790318724">
    <w:abstractNumId w:val="10"/>
  </w:num>
  <w:num w:numId="15" w16cid:durableId="1557233452">
    <w:abstractNumId w:val="11"/>
  </w:num>
  <w:num w:numId="16" w16cid:durableId="552933725">
    <w:abstractNumId w:val="14"/>
  </w:num>
  <w:num w:numId="17" w16cid:durableId="1790464001">
    <w:abstractNumId w:val="17"/>
  </w:num>
  <w:num w:numId="18" w16cid:durableId="345836656">
    <w:abstractNumId w:val="13"/>
  </w:num>
  <w:num w:numId="19" w16cid:durableId="1879924799">
    <w:abstractNumId w:val="15"/>
  </w:num>
  <w:num w:numId="20" w16cid:durableId="2025399330">
    <w:abstractNumId w:val="22"/>
  </w:num>
  <w:num w:numId="21" w16cid:durableId="321589291">
    <w:abstractNumId w:val="12"/>
  </w:num>
  <w:num w:numId="22" w16cid:durableId="1412700199">
    <w:abstractNumId w:val="23"/>
  </w:num>
  <w:num w:numId="23" w16cid:durableId="1634172735">
    <w:abstractNumId w:val="16"/>
  </w:num>
  <w:num w:numId="24" w16cid:durableId="7265384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EA4"/>
    <w:rsid w:val="00020F45"/>
    <w:rsid w:val="00037C4A"/>
    <w:rsid w:val="00093521"/>
    <w:rsid w:val="000A26E3"/>
    <w:rsid w:val="000B3F89"/>
    <w:rsid w:val="000C5E4B"/>
    <w:rsid w:val="000D0BEF"/>
    <w:rsid w:val="000E263F"/>
    <w:rsid w:val="000F66F1"/>
    <w:rsid w:val="0014135A"/>
    <w:rsid w:val="00164596"/>
    <w:rsid w:val="001A0E53"/>
    <w:rsid w:val="001D27D9"/>
    <w:rsid w:val="001F7F9C"/>
    <w:rsid w:val="002063F1"/>
    <w:rsid w:val="002165AB"/>
    <w:rsid w:val="00216EA4"/>
    <w:rsid w:val="00270E9A"/>
    <w:rsid w:val="002A7C92"/>
    <w:rsid w:val="002B5CD7"/>
    <w:rsid w:val="002D6CCB"/>
    <w:rsid w:val="002E2229"/>
    <w:rsid w:val="002F3506"/>
    <w:rsid w:val="00311B3F"/>
    <w:rsid w:val="00327BB2"/>
    <w:rsid w:val="00355353"/>
    <w:rsid w:val="00380926"/>
    <w:rsid w:val="003A2A1D"/>
    <w:rsid w:val="00436C20"/>
    <w:rsid w:val="00466849"/>
    <w:rsid w:val="0050041D"/>
    <w:rsid w:val="005410AA"/>
    <w:rsid w:val="005B327E"/>
    <w:rsid w:val="005F08CB"/>
    <w:rsid w:val="005F4856"/>
    <w:rsid w:val="00684AAD"/>
    <w:rsid w:val="006A6488"/>
    <w:rsid w:val="007117E7"/>
    <w:rsid w:val="00711AB7"/>
    <w:rsid w:val="007219F6"/>
    <w:rsid w:val="007D1846"/>
    <w:rsid w:val="007E5A5B"/>
    <w:rsid w:val="007F6683"/>
    <w:rsid w:val="00816E00"/>
    <w:rsid w:val="00834F24"/>
    <w:rsid w:val="008403BC"/>
    <w:rsid w:val="008558B6"/>
    <w:rsid w:val="008C5AB1"/>
    <w:rsid w:val="00915D21"/>
    <w:rsid w:val="00941C08"/>
    <w:rsid w:val="00957E6D"/>
    <w:rsid w:val="00962EFF"/>
    <w:rsid w:val="00967850"/>
    <w:rsid w:val="009C3060"/>
    <w:rsid w:val="00A17F2B"/>
    <w:rsid w:val="00A2580D"/>
    <w:rsid w:val="00A35A38"/>
    <w:rsid w:val="00A93846"/>
    <w:rsid w:val="00B136FF"/>
    <w:rsid w:val="00B35195"/>
    <w:rsid w:val="00B65253"/>
    <w:rsid w:val="00B9738D"/>
    <w:rsid w:val="00BB3AAA"/>
    <w:rsid w:val="00BB63D8"/>
    <w:rsid w:val="00C22D78"/>
    <w:rsid w:val="00C422C2"/>
    <w:rsid w:val="00C74BCD"/>
    <w:rsid w:val="00C75F81"/>
    <w:rsid w:val="00CA6792"/>
    <w:rsid w:val="00CF69A8"/>
    <w:rsid w:val="00D922C0"/>
    <w:rsid w:val="00E06DCB"/>
    <w:rsid w:val="00E363B1"/>
    <w:rsid w:val="00E77134"/>
    <w:rsid w:val="00EA3454"/>
    <w:rsid w:val="00EB07F6"/>
    <w:rsid w:val="00F13080"/>
    <w:rsid w:val="00F2302A"/>
    <w:rsid w:val="01898A7A"/>
    <w:rsid w:val="019ECA71"/>
    <w:rsid w:val="028B45DA"/>
    <w:rsid w:val="05D8ECD1"/>
    <w:rsid w:val="0652E669"/>
    <w:rsid w:val="0665B95B"/>
    <w:rsid w:val="07502B6F"/>
    <w:rsid w:val="078CBDFD"/>
    <w:rsid w:val="081C64AB"/>
    <w:rsid w:val="0837D517"/>
    <w:rsid w:val="08964715"/>
    <w:rsid w:val="09016BED"/>
    <w:rsid w:val="0A0CD52C"/>
    <w:rsid w:val="0D262C42"/>
    <w:rsid w:val="0E613115"/>
    <w:rsid w:val="0E76F6EA"/>
    <w:rsid w:val="0ED857D2"/>
    <w:rsid w:val="0F04555A"/>
    <w:rsid w:val="10B8E974"/>
    <w:rsid w:val="110AEC99"/>
    <w:rsid w:val="12421C2A"/>
    <w:rsid w:val="137B098A"/>
    <w:rsid w:val="13FB85D6"/>
    <w:rsid w:val="179F10AF"/>
    <w:rsid w:val="185C458F"/>
    <w:rsid w:val="190CAAE3"/>
    <w:rsid w:val="1A3C17BB"/>
    <w:rsid w:val="1B11D5F9"/>
    <w:rsid w:val="1B9C78FC"/>
    <w:rsid w:val="1BE2CCA7"/>
    <w:rsid w:val="1C175FE2"/>
    <w:rsid w:val="1CEE053F"/>
    <w:rsid w:val="1DA7F1D5"/>
    <w:rsid w:val="1E6776BE"/>
    <w:rsid w:val="1F4A5EC2"/>
    <w:rsid w:val="1FE1A117"/>
    <w:rsid w:val="203A47B8"/>
    <w:rsid w:val="2281F104"/>
    <w:rsid w:val="2306E126"/>
    <w:rsid w:val="2395FEF6"/>
    <w:rsid w:val="245A345D"/>
    <w:rsid w:val="24642385"/>
    <w:rsid w:val="265195E0"/>
    <w:rsid w:val="2804D14A"/>
    <w:rsid w:val="2933D2F6"/>
    <w:rsid w:val="2B95D4E9"/>
    <w:rsid w:val="2C40DD82"/>
    <w:rsid w:val="2DD5EA35"/>
    <w:rsid w:val="2E3D7346"/>
    <w:rsid w:val="2E57D021"/>
    <w:rsid w:val="2E5B48EE"/>
    <w:rsid w:val="2FF61645"/>
    <w:rsid w:val="305C7C61"/>
    <w:rsid w:val="3117ACFF"/>
    <w:rsid w:val="31297C71"/>
    <w:rsid w:val="32720C1B"/>
    <w:rsid w:val="332B2C91"/>
    <w:rsid w:val="36D6E7A3"/>
    <w:rsid w:val="37A15F8F"/>
    <w:rsid w:val="37E5C1FC"/>
    <w:rsid w:val="38AEC582"/>
    <w:rsid w:val="39DF0B48"/>
    <w:rsid w:val="3A3F130A"/>
    <w:rsid w:val="3B72A385"/>
    <w:rsid w:val="3D64C3BC"/>
    <w:rsid w:val="3DA3A59D"/>
    <w:rsid w:val="3DB0EB06"/>
    <w:rsid w:val="3EE29699"/>
    <w:rsid w:val="406E48C2"/>
    <w:rsid w:val="4101A6FF"/>
    <w:rsid w:val="41E425D0"/>
    <w:rsid w:val="4265D30A"/>
    <w:rsid w:val="4348DAC9"/>
    <w:rsid w:val="43A6CB7F"/>
    <w:rsid w:val="44E1ED7B"/>
    <w:rsid w:val="4517A413"/>
    <w:rsid w:val="455F53E3"/>
    <w:rsid w:val="463D57FB"/>
    <w:rsid w:val="467C8F04"/>
    <w:rsid w:val="47E6E6E0"/>
    <w:rsid w:val="482CAA47"/>
    <w:rsid w:val="485D6384"/>
    <w:rsid w:val="48701A4D"/>
    <w:rsid w:val="48AC41DE"/>
    <w:rsid w:val="493D1AB3"/>
    <w:rsid w:val="49ABECFD"/>
    <w:rsid w:val="49D55E14"/>
    <w:rsid w:val="4A7FE219"/>
    <w:rsid w:val="4ACC2F5D"/>
    <w:rsid w:val="4BC2895C"/>
    <w:rsid w:val="4C86DBA1"/>
    <w:rsid w:val="4C8DDA44"/>
    <w:rsid w:val="4D4FBF11"/>
    <w:rsid w:val="4F9E2290"/>
    <w:rsid w:val="537591B7"/>
    <w:rsid w:val="5526C4DB"/>
    <w:rsid w:val="559E7805"/>
    <w:rsid w:val="55CB4AAC"/>
    <w:rsid w:val="56F5D90E"/>
    <w:rsid w:val="57306A11"/>
    <w:rsid w:val="5784B839"/>
    <w:rsid w:val="58816E45"/>
    <w:rsid w:val="58A975C5"/>
    <w:rsid w:val="58AC5EC3"/>
    <w:rsid w:val="58D786A0"/>
    <w:rsid w:val="598C81AA"/>
    <w:rsid w:val="5A25B74B"/>
    <w:rsid w:val="5B5419CA"/>
    <w:rsid w:val="5C03747D"/>
    <w:rsid w:val="5C30BD63"/>
    <w:rsid w:val="5E543BA7"/>
    <w:rsid w:val="5EC4900A"/>
    <w:rsid w:val="5F05D797"/>
    <w:rsid w:val="5F1BD470"/>
    <w:rsid w:val="6090271A"/>
    <w:rsid w:val="614E2C2B"/>
    <w:rsid w:val="62ECCD4F"/>
    <w:rsid w:val="630C48F9"/>
    <w:rsid w:val="645AE017"/>
    <w:rsid w:val="65392EAF"/>
    <w:rsid w:val="653F963B"/>
    <w:rsid w:val="661E6BBD"/>
    <w:rsid w:val="675458FB"/>
    <w:rsid w:val="678D1AA0"/>
    <w:rsid w:val="67C46903"/>
    <w:rsid w:val="6862A433"/>
    <w:rsid w:val="6A8D4197"/>
    <w:rsid w:val="6AAAEDAA"/>
    <w:rsid w:val="6AFB418E"/>
    <w:rsid w:val="6B619C2A"/>
    <w:rsid w:val="6B716A21"/>
    <w:rsid w:val="6C263877"/>
    <w:rsid w:val="6CF4F910"/>
    <w:rsid w:val="6DF382FF"/>
    <w:rsid w:val="6E165BC2"/>
    <w:rsid w:val="6F0AEB85"/>
    <w:rsid w:val="6F7A9445"/>
    <w:rsid w:val="6FA69F57"/>
    <w:rsid w:val="726169E7"/>
    <w:rsid w:val="76345F7C"/>
    <w:rsid w:val="7700057A"/>
    <w:rsid w:val="787EA134"/>
    <w:rsid w:val="78E39033"/>
    <w:rsid w:val="7996147D"/>
    <w:rsid w:val="79D4B014"/>
    <w:rsid w:val="7A443AAB"/>
    <w:rsid w:val="7A8CE784"/>
    <w:rsid w:val="7AA22CEC"/>
    <w:rsid w:val="7C6E7734"/>
    <w:rsid w:val="7FAE91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B65AE20"/>
  <w15:chartTrackingRefBased/>
  <w15:docId w15:val="{BF3274DB-4B74-4154-BBF4-19D4C3236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EA4"/>
    <w:pPr>
      <w:spacing w:after="240" w:line="300" w:lineRule="auto"/>
    </w:pPr>
    <w:rPr>
      <w:rFonts w:ascii="Arial" w:hAnsi="Arial"/>
    </w:rPr>
  </w:style>
  <w:style w:type="paragraph" w:styleId="Heading1">
    <w:name w:val="heading 1"/>
    <w:basedOn w:val="Normal"/>
    <w:next w:val="Normal"/>
    <w:link w:val="Heading1Char"/>
    <w:autoRedefine/>
    <w:uiPriority w:val="9"/>
    <w:qFormat/>
    <w:rsid w:val="00311B3F"/>
    <w:pPr>
      <w:keepNext/>
      <w:keepLines/>
      <w:pBdr>
        <w:bottom w:val="single" w:sz="12" w:space="8" w:color="00928F"/>
      </w:pBdr>
      <w:spacing w:before="360"/>
      <w:outlineLvl w:val="0"/>
    </w:pPr>
    <w:rPr>
      <w:rFonts w:eastAsiaTheme="majorEastAsia" w:cstheme="majorBidi"/>
      <w:b/>
      <w:color w:val="00928F"/>
      <w:sz w:val="32"/>
      <w:szCs w:val="32"/>
      <w:lang w:val="en-US"/>
    </w:rPr>
  </w:style>
  <w:style w:type="paragraph" w:styleId="Heading2">
    <w:name w:val="heading 2"/>
    <w:basedOn w:val="Normal"/>
    <w:next w:val="Normal"/>
    <w:link w:val="Heading2Char"/>
    <w:uiPriority w:val="9"/>
    <w:unhideWhenUsed/>
    <w:qFormat/>
    <w:rsid w:val="00311B3F"/>
    <w:pPr>
      <w:keepNext/>
      <w:keepLines/>
      <w:spacing w:before="240" w:after="120"/>
      <w:outlineLvl w:val="1"/>
    </w:pPr>
    <w:rPr>
      <w:rFonts w:eastAsiaTheme="majorEastAsia" w:cstheme="majorBidi"/>
      <w:b/>
      <w:color w:val="78A22F"/>
      <w:sz w:val="28"/>
      <w:szCs w:val="26"/>
    </w:rPr>
  </w:style>
  <w:style w:type="paragraph" w:styleId="Heading3">
    <w:name w:val="heading 3"/>
    <w:basedOn w:val="Normal"/>
    <w:next w:val="Normal"/>
    <w:link w:val="Heading3Char"/>
    <w:uiPriority w:val="9"/>
    <w:unhideWhenUsed/>
    <w:qFormat/>
    <w:rsid w:val="00311B3F"/>
    <w:pPr>
      <w:keepNext/>
      <w:keepLines/>
      <w:spacing w:before="240" w:after="120"/>
      <w:outlineLvl w:val="2"/>
    </w:pPr>
    <w:rPr>
      <w:rFonts w:eastAsiaTheme="majorEastAsia" w:cstheme="majorBidi"/>
      <w:b/>
      <w:color w:val="005568"/>
    </w:rPr>
  </w:style>
  <w:style w:type="paragraph" w:styleId="Heading4">
    <w:name w:val="heading 4"/>
    <w:basedOn w:val="Normal"/>
    <w:next w:val="Normal"/>
    <w:link w:val="Heading4Char"/>
    <w:uiPriority w:val="9"/>
    <w:semiHidden/>
    <w:unhideWhenUsed/>
    <w:rsid w:val="00311B3F"/>
    <w:pPr>
      <w:keepNext/>
      <w:keepLines/>
      <w:spacing w:before="240" w:after="12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qFormat/>
    <w:rsid w:val="00311B3F"/>
    <w:pPr>
      <w:keepNext/>
      <w:keepLines/>
      <w:spacing w:before="240" w:after="120"/>
      <w:outlineLvl w:val="4"/>
    </w:pPr>
    <w:rPr>
      <w:rFonts w:eastAsiaTheme="majorEastAsia" w:cstheme="majorBidi"/>
      <w:color w:val="000000" w:themeColor="text1"/>
    </w:rPr>
  </w:style>
  <w:style w:type="paragraph" w:styleId="Heading6">
    <w:name w:val="heading 6"/>
    <w:basedOn w:val="Normal"/>
    <w:next w:val="Normal"/>
    <w:link w:val="Heading6Char"/>
    <w:uiPriority w:val="9"/>
    <w:semiHidden/>
    <w:unhideWhenUsed/>
    <w:qFormat/>
    <w:rsid w:val="00311B3F"/>
    <w:pPr>
      <w:keepNext/>
      <w:keepLines/>
      <w:spacing w:before="240" w:after="120"/>
      <w:outlineLvl w:val="5"/>
    </w:pPr>
    <w:rPr>
      <w:rFonts w:eastAsiaTheme="majorEastAsia" w:cstheme="majorBidi"/>
      <w:color w:val="5C6F7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rsid w:val="00957E6D"/>
    <w:pPr>
      <w:spacing w:after="200"/>
    </w:pPr>
    <w:rPr>
      <w:iCs/>
      <w:color w:val="404040" w:themeColor="text1" w:themeTint="BF"/>
      <w:szCs w:val="18"/>
    </w:rPr>
  </w:style>
  <w:style w:type="paragraph" w:styleId="Footer">
    <w:name w:val="footer"/>
    <w:basedOn w:val="Normal"/>
    <w:link w:val="FooterChar"/>
    <w:uiPriority w:val="99"/>
    <w:unhideWhenUsed/>
    <w:rsid w:val="00B35195"/>
    <w:pPr>
      <w:tabs>
        <w:tab w:val="center" w:pos="4680"/>
        <w:tab w:val="right" w:pos="9360"/>
      </w:tabs>
      <w:adjustRightInd w:val="0"/>
      <w:spacing w:before="360" w:after="0" w:line="240" w:lineRule="auto"/>
      <w:jc w:val="right"/>
    </w:pPr>
    <w:rPr>
      <w:b/>
      <w:color w:val="FFFFFF" w:themeColor="background1"/>
    </w:rPr>
  </w:style>
  <w:style w:type="character" w:customStyle="1" w:styleId="FooterChar">
    <w:name w:val="Footer Char"/>
    <w:basedOn w:val="DefaultParagraphFont"/>
    <w:link w:val="Footer"/>
    <w:uiPriority w:val="99"/>
    <w:rsid w:val="00B35195"/>
    <w:rPr>
      <w:rFonts w:ascii="Arial" w:hAnsi="Arial"/>
      <w:b/>
      <w:color w:val="FFFFFF" w:themeColor="background1"/>
    </w:rPr>
  </w:style>
  <w:style w:type="character" w:styleId="FootnoteReference">
    <w:name w:val="footnote reference"/>
    <w:basedOn w:val="DefaultParagraphFont"/>
    <w:uiPriority w:val="99"/>
    <w:unhideWhenUsed/>
    <w:rsid w:val="00957E6D"/>
    <w:rPr>
      <w:vertAlign w:val="superscript"/>
    </w:rPr>
  </w:style>
  <w:style w:type="paragraph" w:styleId="FootnoteText">
    <w:name w:val="footnote text"/>
    <w:basedOn w:val="Normal"/>
    <w:link w:val="FootnoteTextChar"/>
    <w:uiPriority w:val="99"/>
    <w:unhideWhenUsed/>
    <w:rsid w:val="00957E6D"/>
    <w:rPr>
      <w:szCs w:val="20"/>
    </w:rPr>
  </w:style>
  <w:style w:type="character" w:customStyle="1" w:styleId="FootnoteTextChar">
    <w:name w:val="Footnote Text Char"/>
    <w:basedOn w:val="DefaultParagraphFont"/>
    <w:link w:val="FootnoteText"/>
    <w:uiPriority w:val="99"/>
    <w:rsid w:val="00957E6D"/>
    <w:rPr>
      <w:rFonts w:ascii="Arial" w:hAnsi="Arial"/>
      <w:szCs w:val="20"/>
    </w:rPr>
  </w:style>
  <w:style w:type="character" w:customStyle="1" w:styleId="Heading1Char">
    <w:name w:val="Heading 1 Char"/>
    <w:basedOn w:val="DefaultParagraphFont"/>
    <w:link w:val="Heading1"/>
    <w:uiPriority w:val="9"/>
    <w:rsid w:val="00311B3F"/>
    <w:rPr>
      <w:rFonts w:ascii="Arial" w:eastAsiaTheme="majorEastAsia" w:hAnsi="Arial" w:cstheme="majorBidi"/>
      <w:b/>
      <w:color w:val="00928F"/>
      <w:sz w:val="32"/>
      <w:szCs w:val="32"/>
      <w:lang w:val="en-US"/>
    </w:rPr>
  </w:style>
  <w:style w:type="character" w:customStyle="1" w:styleId="Heading2Char">
    <w:name w:val="Heading 2 Char"/>
    <w:basedOn w:val="DefaultParagraphFont"/>
    <w:link w:val="Heading2"/>
    <w:uiPriority w:val="9"/>
    <w:rsid w:val="00311B3F"/>
    <w:rPr>
      <w:rFonts w:ascii="Arial" w:eastAsiaTheme="majorEastAsia" w:hAnsi="Arial" w:cstheme="majorBidi"/>
      <w:b/>
      <w:color w:val="78A22F"/>
      <w:sz w:val="28"/>
      <w:szCs w:val="26"/>
    </w:rPr>
  </w:style>
  <w:style w:type="character" w:customStyle="1" w:styleId="Heading3Char">
    <w:name w:val="Heading 3 Char"/>
    <w:basedOn w:val="DefaultParagraphFont"/>
    <w:link w:val="Heading3"/>
    <w:uiPriority w:val="9"/>
    <w:rsid w:val="00311B3F"/>
    <w:rPr>
      <w:rFonts w:ascii="Arial" w:eastAsiaTheme="majorEastAsia" w:hAnsi="Arial" w:cstheme="majorBidi"/>
      <w:b/>
      <w:color w:val="005568"/>
    </w:rPr>
  </w:style>
  <w:style w:type="character" w:styleId="Hyperlink">
    <w:name w:val="Hyperlink"/>
    <w:basedOn w:val="DefaultParagraphFont"/>
    <w:uiPriority w:val="99"/>
    <w:unhideWhenUsed/>
    <w:qFormat/>
    <w:rsid w:val="00020F45"/>
    <w:rPr>
      <w:rFonts w:ascii="Arial" w:hAnsi="Arial"/>
      <w:color w:val="005568"/>
      <w:u w:val="single" w:color="00928F"/>
    </w:rPr>
  </w:style>
  <w:style w:type="paragraph" w:styleId="ListParagraph">
    <w:name w:val="List Paragraph"/>
    <w:basedOn w:val="Normal"/>
    <w:uiPriority w:val="34"/>
    <w:rsid w:val="00684AAD"/>
    <w:pPr>
      <w:ind w:left="720"/>
      <w:contextualSpacing/>
    </w:pPr>
  </w:style>
  <w:style w:type="character" w:styleId="PageNumber">
    <w:name w:val="page number"/>
    <w:basedOn w:val="DefaultParagraphFont"/>
    <w:uiPriority w:val="99"/>
    <w:unhideWhenUsed/>
    <w:rsid w:val="00957E6D"/>
    <w:rPr>
      <w:rFonts w:ascii="Arial" w:hAnsi="Arial"/>
      <w:sz w:val="24"/>
    </w:rPr>
  </w:style>
  <w:style w:type="paragraph" w:customStyle="1" w:styleId="QuoteAuthor">
    <w:name w:val="Quote Author"/>
    <w:basedOn w:val="Normal"/>
    <w:rsid w:val="00957E6D"/>
    <w:pPr>
      <w:numPr>
        <w:numId w:val="1"/>
      </w:numPr>
      <w:spacing w:after="360"/>
      <w:ind w:right="862"/>
    </w:pPr>
    <w:rPr>
      <w:color w:val="404040" w:themeColor="text1" w:themeTint="BF"/>
    </w:rPr>
  </w:style>
  <w:style w:type="paragraph" w:styleId="Quote">
    <w:name w:val="Quote"/>
    <w:aliases w:val="Pull Quote"/>
    <w:basedOn w:val="Normal"/>
    <w:next w:val="Normal"/>
    <w:link w:val="QuoteChar"/>
    <w:uiPriority w:val="29"/>
    <w:qFormat/>
    <w:rsid w:val="00957E6D"/>
    <w:pPr>
      <w:spacing w:before="360" w:after="360"/>
      <w:ind w:left="862" w:right="862"/>
    </w:pPr>
    <w:rPr>
      <w:rFonts w:ascii="Arial Rounded MT Bold" w:hAnsi="Arial Rounded MT Bold"/>
      <w:iCs/>
      <w:color w:val="000000" w:themeColor="text1"/>
      <w:sz w:val="28"/>
    </w:rPr>
  </w:style>
  <w:style w:type="character" w:customStyle="1" w:styleId="QuoteChar">
    <w:name w:val="Quote Char"/>
    <w:aliases w:val="Pull Quote Char"/>
    <w:basedOn w:val="DefaultParagraphFont"/>
    <w:link w:val="Quote"/>
    <w:uiPriority w:val="29"/>
    <w:rsid w:val="00957E6D"/>
    <w:rPr>
      <w:rFonts w:ascii="Arial Rounded MT Bold" w:hAnsi="Arial Rounded MT Bold"/>
      <w:iCs/>
      <w:color w:val="000000" w:themeColor="text1"/>
      <w:sz w:val="28"/>
    </w:rPr>
  </w:style>
  <w:style w:type="character" w:styleId="Strong">
    <w:name w:val="Strong"/>
    <w:aliases w:val="Bold"/>
    <w:basedOn w:val="DefaultParagraphFont"/>
    <w:uiPriority w:val="22"/>
    <w:qFormat/>
    <w:rsid w:val="00957E6D"/>
    <w:rPr>
      <w:rFonts w:ascii="Arial" w:hAnsi="Arial"/>
      <w:b/>
      <w:bCs/>
    </w:rPr>
  </w:style>
  <w:style w:type="paragraph" w:styleId="Subtitle">
    <w:name w:val="Subtitle"/>
    <w:basedOn w:val="Normal"/>
    <w:next w:val="Normal"/>
    <w:link w:val="SubtitleChar"/>
    <w:uiPriority w:val="11"/>
    <w:rsid w:val="00957E6D"/>
    <w:pPr>
      <w:numPr>
        <w:ilvl w:val="1"/>
      </w:numPr>
      <w:spacing w:before="240"/>
    </w:pPr>
    <w:rPr>
      <w:rFonts w:eastAsiaTheme="minorEastAsia" w:cs="Times New Roman (Body CS)"/>
      <w:b/>
      <w:color w:val="5A5A5A" w:themeColor="text1" w:themeTint="A5"/>
      <w:sz w:val="36"/>
      <w:szCs w:val="22"/>
    </w:rPr>
  </w:style>
  <w:style w:type="character" w:customStyle="1" w:styleId="SubtitleChar">
    <w:name w:val="Subtitle Char"/>
    <w:basedOn w:val="DefaultParagraphFont"/>
    <w:link w:val="Subtitle"/>
    <w:uiPriority w:val="11"/>
    <w:rsid w:val="00957E6D"/>
    <w:rPr>
      <w:rFonts w:ascii="Arial" w:eastAsiaTheme="minorEastAsia" w:hAnsi="Arial" w:cs="Times New Roman (Body CS)"/>
      <w:b/>
      <w:color w:val="5A5A5A" w:themeColor="text1" w:themeTint="A5"/>
      <w:sz w:val="36"/>
      <w:szCs w:val="22"/>
    </w:rPr>
  </w:style>
  <w:style w:type="paragraph" w:styleId="Title">
    <w:name w:val="Title"/>
    <w:basedOn w:val="Normal"/>
    <w:next w:val="Normal"/>
    <w:link w:val="TitleChar"/>
    <w:uiPriority w:val="10"/>
    <w:rsid w:val="00957E6D"/>
    <w:pPr>
      <w:spacing w:before="240" w:after="480" w:line="312" w:lineRule="auto"/>
    </w:pPr>
    <w:rPr>
      <w:rFonts w:eastAsia="Times New Roman" w:cs="Arial"/>
      <w:b/>
      <w:color w:val="000000"/>
      <w:sz w:val="40"/>
      <w:szCs w:val="21"/>
      <w:shd w:val="clear" w:color="auto" w:fill="FFFFFF"/>
    </w:rPr>
  </w:style>
  <w:style w:type="character" w:customStyle="1" w:styleId="TitleChar">
    <w:name w:val="Title Char"/>
    <w:basedOn w:val="DefaultParagraphFont"/>
    <w:link w:val="Title"/>
    <w:uiPriority w:val="10"/>
    <w:rsid w:val="00957E6D"/>
    <w:rPr>
      <w:rFonts w:ascii="Arial" w:eastAsia="Times New Roman" w:hAnsi="Arial" w:cs="Arial"/>
      <w:b/>
      <w:color w:val="000000"/>
      <w:sz w:val="40"/>
      <w:szCs w:val="21"/>
    </w:rPr>
  </w:style>
  <w:style w:type="paragraph" w:styleId="TOC1">
    <w:name w:val="toc 1"/>
    <w:basedOn w:val="Normal"/>
    <w:next w:val="Normal"/>
    <w:autoRedefine/>
    <w:uiPriority w:val="39"/>
    <w:unhideWhenUsed/>
    <w:rsid w:val="00957E6D"/>
    <w:pPr>
      <w:spacing w:after="100"/>
    </w:pPr>
  </w:style>
  <w:style w:type="paragraph" w:styleId="TOC2">
    <w:name w:val="toc 2"/>
    <w:basedOn w:val="Normal"/>
    <w:next w:val="Normal"/>
    <w:autoRedefine/>
    <w:uiPriority w:val="39"/>
    <w:unhideWhenUsed/>
    <w:rsid w:val="00957E6D"/>
    <w:pPr>
      <w:spacing w:after="100"/>
      <w:ind w:left="240"/>
    </w:pPr>
  </w:style>
  <w:style w:type="paragraph" w:styleId="TOC3">
    <w:name w:val="toc 3"/>
    <w:basedOn w:val="Normal"/>
    <w:next w:val="Normal"/>
    <w:autoRedefine/>
    <w:uiPriority w:val="39"/>
    <w:unhideWhenUsed/>
    <w:rsid w:val="00957E6D"/>
    <w:pPr>
      <w:spacing w:after="100"/>
      <w:ind w:left="480"/>
    </w:pPr>
  </w:style>
  <w:style w:type="paragraph" w:customStyle="1" w:styleId="FactSheetHeading">
    <w:name w:val="Fact Sheet Heading"/>
    <w:basedOn w:val="Normal"/>
    <w:qFormat/>
    <w:rsid w:val="007D1846"/>
    <w:pPr>
      <w:spacing w:after="120" w:line="240" w:lineRule="auto"/>
    </w:pPr>
    <w:rPr>
      <w:b/>
      <w:color w:val="15928E"/>
      <w:sz w:val="72"/>
    </w:rPr>
  </w:style>
  <w:style w:type="paragraph" w:customStyle="1" w:styleId="FactSheetSub-heading">
    <w:name w:val="Fact Sheet Sub-heading"/>
    <w:basedOn w:val="FactSheetHeading"/>
    <w:qFormat/>
    <w:rsid w:val="007D1846"/>
    <w:pPr>
      <w:spacing w:after="360"/>
    </w:pPr>
    <w:rPr>
      <w:color w:val="005568"/>
      <w:sz w:val="40"/>
    </w:rPr>
  </w:style>
  <w:style w:type="paragraph" w:styleId="Header">
    <w:name w:val="header"/>
    <w:basedOn w:val="Normal"/>
    <w:link w:val="HeaderChar"/>
    <w:uiPriority w:val="99"/>
    <w:unhideWhenUsed/>
    <w:rsid w:val="00216E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EA4"/>
    <w:rPr>
      <w:rFonts w:ascii="Arial" w:hAnsi="Arial"/>
    </w:rPr>
  </w:style>
  <w:style w:type="character" w:customStyle="1" w:styleId="UnresolvedMention1">
    <w:name w:val="Unresolved Mention1"/>
    <w:basedOn w:val="DefaultParagraphFont"/>
    <w:uiPriority w:val="99"/>
    <w:semiHidden/>
    <w:unhideWhenUsed/>
    <w:rsid w:val="000C5E4B"/>
    <w:rPr>
      <w:color w:val="605E5C"/>
      <w:shd w:val="clear" w:color="auto" w:fill="E1DFDD"/>
    </w:rPr>
  </w:style>
  <w:style w:type="character" w:customStyle="1" w:styleId="Heading4Char">
    <w:name w:val="Heading 4 Char"/>
    <w:basedOn w:val="DefaultParagraphFont"/>
    <w:link w:val="Heading4"/>
    <w:uiPriority w:val="9"/>
    <w:semiHidden/>
    <w:rsid w:val="00311B3F"/>
    <w:rPr>
      <w:rFonts w:ascii="Arial" w:eastAsiaTheme="majorEastAsia" w:hAnsi="Arial" w:cstheme="majorBidi"/>
      <w:b/>
      <w:iCs/>
      <w:color w:val="000000" w:themeColor="text1"/>
    </w:rPr>
  </w:style>
  <w:style w:type="character" w:customStyle="1" w:styleId="Heading5Char">
    <w:name w:val="Heading 5 Char"/>
    <w:basedOn w:val="DefaultParagraphFont"/>
    <w:link w:val="Heading5"/>
    <w:uiPriority w:val="9"/>
    <w:semiHidden/>
    <w:rsid w:val="00311B3F"/>
    <w:rPr>
      <w:rFonts w:ascii="Arial" w:eastAsiaTheme="majorEastAsia" w:hAnsi="Arial" w:cstheme="majorBidi"/>
      <w:color w:val="000000" w:themeColor="text1"/>
    </w:rPr>
  </w:style>
  <w:style w:type="character" w:customStyle="1" w:styleId="Heading6Char">
    <w:name w:val="Heading 6 Char"/>
    <w:basedOn w:val="DefaultParagraphFont"/>
    <w:link w:val="Heading6"/>
    <w:uiPriority w:val="9"/>
    <w:semiHidden/>
    <w:rsid w:val="00311B3F"/>
    <w:rPr>
      <w:rFonts w:ascii="Arial" w:eastAsiaTheme="majorEastAsia" w:hAnsi="Arial" w:cstheme="majorBidi"/>
      <w:color w:val="5C6F7C"/>
    </w:rPr>
  </w:style>
  <w:style w:type="paragraph" w:styleId="BalloonText">
    <w:name w:val="Balloon Text"/>
    <w:basedOn w:val="Normal"/>
    <w:link w:val="BalloonTextChar"/>
    <w:uiPriority w:val="99"/>
    <w:semiHidden/>
    <w:unhideWhenUsed/>
    <w:rsid w:val="002165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5AB"/>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character" w:styleId="UnresolvedMention">
    <w:name w:val="Unresolved Mention"/>
    <w:basedOn w:val="DefaultParagraphFont"/>
    <w:uiPriority w:val="99"/>
    <w:semiHidden/>
    <w:unhideWhenUsed/>
    <w:rsid w:val="00F230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ongregatesetting@wdgpublichealt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b3d99d1-fccc-4577-94c0-7a0b8bbdb56e" xsi:nil="true"/>
    <lcf76f155ced4ddcb4097134ff3c332f xmlns="ffae6053-60d5-4996-bb30-d8913df24758">
      <Terms xmlns="http://schemas.microsoft.com/office/infopath/2007/PartnerControls"/>
    </lcf76f155ced4ddcb4097134ff3c332f>
    <SharedWithUsers xmlns="3b3d99d1-fccc-4577-94c0-7a0b8bbdb56e">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6080CD7506449A51E676146ED5099" ma:contentTypeVersion="15" ma:contentTypeDescription="Create a new document." ma:contentTypeScope="" ma:versionID="6c9b210190c98da187d17b4dbbad6086">
  <xsd:schema xmlns:xsd="http://www.w3.org/2001/XMLSchema" xmlns:xs="http://www.w3.org/2001/XMLSchema" xmlns:p="http://schemas.microsoft.com/office/2006/metadata/properties" xmlns:ns2="ffae6053-60d5-4996-bb30-d8913df24758" xmlns:ns3="3b3d99d1-fccc-4577-94c0-7a0b8bbdb56e" targetNamespace="http://schemas.microsoft.com/office/2006/metadata/properties" ma:root="true" ma:fieldsID="d5e48dc82bebd511cee611431951ce1b" ns2:_="" ns3:_="">
    <xsd:import namespace="ffae6053-60d5-4996-bb30-d8913df24758"/>
    <xsd:import namespace="3b3d99d1-fccc-4577-94c0-7a0b8bbdb56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e6053-60d5-4996-bb30-d8913df24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e7e07d8-ab9d-4920-ad8a-fc4ca569c305"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3d99d1-fccc-4577-94c0-7a0b8bbdb56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13e11fc-cdd5-467f-8eae-9ff699e9dd6d}" ma:internalName="TaxCatchAll" ma:showField="CatchAllData" ma:web="3b3d99d1-fccc-4577-94c0-7a0b8bbdb5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82B302-B57C-4FAA-B054-B9D7B91DB8E6}">
  <ds:schemaRefs>
    <ds:schemaRef ds:uri="http://purl.org/dc/terms/"/>
    <ds:schemaRef ds:uri="http://purl.org/dc/dcmitype/"/>
    <ds:schemaRef ds:uri="http://schemas.microsoft.com/office/2006/metadata/properties"/>
    <ds:schemaRef ds:uri="ffae6053-60d5-4996-bb30-d8913df24758"/>
    <ds:schemaRef ds:uri="http://www.w3.org/XML/1998/namespace"/>
    <ds:schemaRef ds:uri="3b3d99d1-fccc-4577-94c0-7a0b8bb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855BC3E-E8E2-4F9A-8E37-BB1DB13D7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e6053-60d5-4996-bb30-d8913df24758"/>
    <ds:schemaRef ds:uri="3b3d99d1-fccc-4577-94c0-7a0b8bbdb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DDBB81-E67F-4BCF-945B-5E5A8F192F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844</Words>
  <Characters>4813</Characters>
  <Application>Microsoft Office Word</Application>
  <DocSecurity>4</DocSecurity>
  <Lines>40</Lines>
  <Paragraphs>11</Paragraphs>
  <ScaleCrop>false</ScaleCrop>
  <Manager/>
  <Company/>
  <LinksUpToDate>false</LinksUpToDate>
  <CharactersWithSpaces>5646</CharactersWithSpaces>
  <SharedDoc>false</SharedDoc>
  <HyperlinkBase/>
  <HLinks>
    <vt:vector size="6" baseType="variant">
      <vt:variant>
        <vt:i4>7274576</vt:i4>
      </vt:variant>
      <vt:variant>
        <vt:i4>0</vt:i4>
      </vt:variant>
      <vt:variant>
        <vt:i4>0</vt:i4>
      </vt:variant>
      <vt:variant>
        <vt:i4>5</vt:i4>
      </vt:variant>
      <vt:variant>
        <vt:lpwstr>mailto:congregatesetting@wdgpublichealth.ca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 - 1 Column</dc:title>
  <dc:subject>Fact Sheet Template</dc:subject>
  <dc:creator>Wellington-Dufferin-Guelph Public Health</dc:creator>
  <cp:keywords/>
  <dc:description/>
  <cp:lastModifiedBy>Joanne Ristov</cp:lastModifiedBy>
  <cp:revision>21</cp:revision>
  <cp:lastPrinted>2019-08-20T18:25:00Z</cp:lastPrinted>
  <dcterms:created xsi:type="dcterms:W3CDTF">2021-11-22T20:54:00Z</dcterms:created>
  <dcterms:modified xsi:type="dcterms:W3CDTF">2025-01-29T17:58:00Z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0x010100C9A6080CD7506449A51E676146ED5099</vt:lpwstr>
  </property>
  <property fmtid="{D5CDD505-2E9C-101B-9397-08002B2CF9AE}" pid="3" name="c09d631f8230455a908115b4b4a68899">
    <vt:lpwstr/>
  </property>
  <property fmtid="{D5CDD505-2E9C-101B-9397-08002B2CF9AE}" pid="4" name="Topic">
    <vt:lpwstr/>
  </property>
  <property fmtid="{D5CDD505-2E9C-101B-9397-08002B2CF9AE}" pid="5" name="ProgramServiceArea">
    <vt:lpwstr/>
  </property>
  <property fmtid="{D5CDD505-2E9C-101B-9397-08002B2CF9AE}" pid="6" name="Order">
    <vt:r8>989700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